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12A" w:rsidRDefault="00176865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2242820</wp:posOffset>
            </wp:positionH>
            <wp:positionV relativeFrom="margin">
              <wp:posOffset>0</wp:posOffset>
            </wp:positionV>
            <wp:extent cx="548640" cy="65214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4864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12A" w:rsidRDefault="00A8312A">
      <w:pPr>
        <w:spacing w:after="661" w:line="1" w:lineRule="exact"/>
      </w:pPr>
    </w:p>
    <w:p w:rsidR="00A8312A" w:rsidRDefault="00A8312A">
      <w:pPr>
        <w:spacing w:line="1" w:lineRule="exact"/>
        <w:sectPr w:rsidR="00A8312A">
          <w:headerReference w:type="default" r:id="rId7"/>
          <w:headerReference w:type="first" r:id="rId8"/>
          <w:pgSz w:w="11900" w:h="16840"/>
          <w:pgMar w:top="771" w:right="524" w:bottom="1401" w:left="1535" w:header="0" w:footer="3" w:gutter="0"/>
          <w:pgNumType w:start="1"/>
          <w:cols w:space="720"/>
          <w:noEndnote/>
          <w:titlePg/>
          <w:docGrid w:linePitch="360"/>
        </w:sectPr>
      </w:pPr>
    </w:p>
    <w:p w:rsidR="00A8312A" w:rsidRDefault="00176865">
      <w:pPr>
        <w:pStyle w:val="30"/>
        <w:shd w:val="clear" w:color="auto" w:fill="auto"/>
        <w:spacing w:after="0"/>
      </w:pPr>
      <w:r>
        <w:t>МИНИСТЕРСТВО</w:t>
      </w:r>
    </w:p>
    <w:p w:rsidR="00A8312A" w:rsidRDefault="00176865">
      <w:pPr>
        <w:pStyle w:val="30"/>
        <w:shd w:val="clear" w:color="auto" w:fill="auto"/>
        <w:spacing w:after="100"/>
      </w:pPr>
      <w:r>
        <w:t xml:space="preserve">ГРАЖДАНСКОЙ </w:t>
      </w:r>
      <w:r>
        <w:rPr>
          <w:smallCaps/>
          <w:sz w:val="30"/>
          <w:szCs w:val="30"/>
        </w:rPr>
        <w:t>обороны и</w:t>
      </w:r>
      <w:r>
        <w:rPr>
          <w:smallCaps/>
          <w:sz w:val="30"/>
          <w:szCs w:val="30"/>
        </w:rPr>
        <w:br/>
      </w:r>
      <w:r>
        <w:t>ЧРЕЗВЫЧАЙНЫХ СИТУАЦИЙ</w:t>
      </w:r>
      <w:r>
        <w:br/>
        <w:t>КРАСНОДАРСКОГО КРАЯ</w:t>
      </w:r>
    </w:p>
    <w:p w:rsidR="00A8312A" w:rsidRDefault="00176865">
      <w:pPr>
        <w:pStyle w:val="20"/>
        <w:shd w:val="clear" w:color="auto" w:fill="auto"/>
        <w:spacing w:after="0"/>
      </w:pPr>
      <w:r>
        <w:t>Красная ул., 35, г. Краснодар, 350014</w:t>
      </w:r>
      <w:r>
        <w:br/>
        <w:t>Тел. (861) 259-92-90. Факс: (861) 251-65-06.</w:t>
      </w:r>
    </w:p>
    <w:p w:rsidR="00A8312A" w:rsidRDefault="00176865">
      <w:pPr>
        <w:pStyle w:val="20"/>
        <w:shd w:val="clear" w:color="auto" w:fill="auto"/>
        <w:spacing w:after="340"/>
      </w:pPr>
      <w:r>
        <w:t>Е-</w:t>
      </w:r>
      <w:proofErr w:type="spellStart"/>
      <w:r>
        <w:t>таП</w:t>
      </w:r>
      <w:proofErr w:type="spellEnd"/>
      <w:r>
        <w:t>: тгЬ@кга8пос1аг.ги</w:t>
      </w:r>
    </w:p>
    <w:p w:rsidR="00A8312A" w:rsidRDefault="00176865">
      <w:pPr>
        <w:pStyle w:val="1"/>
        <w:shd w:val="clear" w:color="auto" w:fill="auto"/>
        <w:tabs>
          <w:tab w:val="left" w:pos="2094"/>
        </w:tabs>
        <w:spacing w:after="260" w:line="262" w:lineRule="auto"/>
        <w:ind w:firstLine="160"/>
      </w:pPr>
      <w:r>
        <w:rPr>
          <w:u w:val="single"/>
        </w:rPr>
        <w:t>11,02,2020</w:t>
      </w:r>
      <w:r>
        <w:tab/>
        <w:t xml:space="preserve">№ </w:t>
      </w:r>
      <w:r>
        <w:rPr>
          <w:u w:val="single"/>
        </w:rPr>
        <w:t>68-22/20-01-02</w:t>
      </w:r>
    </w:p>
    <w:p w:rsidR="00A8312A" w:rsidRDefault="00176865">
      <w:pPr>
        <w:pStyle w:val="20"/>
        <w:shd w:val="clear" w:color="auto" w:fill="auto"/>
        <w:tabs>
          <w:tab w:val="left" w:pos="2094"/>
          <w:tab w:val="left" w:leader="underscore" w:pos="4891"/>
        </w:tabs>
        <w:spacing w:after="340"/>
        <w:jc w:val="left"/>
      </w:pPr>
      <w:r>
        <w:rPr>
          <w:b/>
          <w:bCs/>
        </w:rPr>
        <w:t>На №</w:t>
      </w:r>
      <w:r>
        <w:rPr>
          <w:b/>
          <w:bCs/>
        </w:rPr>
        <w:tab/>
        <w:t xml:space="preserve">от </w:t>
      </w:r>
      <w:r>
        <w:rPr>
          <w:b/>
          <w:bCs/>
        </w:rPr>
        <w:tab/>
      </w:r>
    </w:p>
    <w:p w:rsidR="00A8312A" w:rsidRDefault="00176865">
      <w:pPr>
        <w:pStyle w:val="1"/>
        <w:shd w:val="clear" w:color="auto" w:fill="auto"/>
        <w:spacing w:line="262" w:lineRule="auto"/>
        <w:ind w:firstLine="0"/>
      </w:pPr>
      <w:r>
        <w:t>О пр</w:t>
      </w:r>
      <w:r w:rsidR="00EC481F">
        <w:t>о</w:t>
      </w:r>
      <w:r>
        <w:t>ведении превентивных мероприятий</w:t>
      </w:r>
    </w:p>
    <w:p w:rsidR="00A8312A" w:rsidRDefault="00176865">
      <w:pPr>
        <w:pStyle w:val="1"/>
        <w:shd w:val="clear" w:color="auto" w:fill="auto"/>
        <w:ind w:firstLine="0"/>
      </w:pPr>
      <w:r>
        <w:t>Главам муниципальных образований</w:t>
      </w:r>
    </w:p>
    <w:p w:rsidR="00A8312A" w:rsidRDefault="00176865">
      <w:pPr>
        <w:pStyle w:val="1"/>
        <w:shd w:val="clear" w:color="auto" w:fill="auto"/>
        <w:ind w:firstLine="0"/>
      </w:pPr>
      <w:r>
        <w:t>Краснодарского края</w:t>
      </w:r>
    </w:p>
    <w:p w:rsidR="00A8312A" w:rsidRDefault="00176865">
      <w:pPr>
        <w:pStyle w:val="1"/>
        <w:shd w:val="clear" w:color="auto" w:fill="auto"/>
        <w:ind w:firstLine="0"/>
        <w:sectPr w:rsidR="00A8312A">
          <w:type w:val="continuous"/>
          <w:pgSz w:w="11900" w:h="16840"/>
          <w:pgMar w:top="771" w:right="563" w:bottom="1401" w:left="1535" w:header="0" w:footer="3" w:gutter="0"/>
          <w:cols w:num="2" w:space="720" w:equalWidth="0">
            <w:col w:w="4973" w:space="312"/>
            <w:col w:w="4517"/>
          </w:cols>
          <w:noEndnote/>
          <w:docGrid w:linePitch="360"/>
        </w:sectPr>
      </w:pPr>
      <w:r>
        <w:t>(по списку)</w:t>
      </w:r>
    </w:p>
    <w:p w:rsidR="00A8312A" w:rsidRDefault="00A8312A">
      <w:pPr>
        <w:spacing w:line="240" w:lineRule="exact"/>
        <w:rPr>
          <w:sz w:val="19"/>
          <w:szCs w:val="19"/>
        </w:rPr>
      </w:pPr>
    </w:p>
    <w:p w:rsidR="00A8312A" w:rsidRDefault="00A8312A">
      <w:pPr>
        <w:spacing w:before="20" w:after="20" w:line="240" w:lineRule="exact"/>
        <w:rPr>
          <w:sz w:val="19"/>
          <w:szCs w:val="19"/>
        </w:rPr>
      </w:pPr>
    </w:p>
    <w:p w:rsidR="00A8312A" w:rsidRDefault="00176865">
      <w:pPr>
        <w:pStyle w:val="1"/>
        <w:shd w:val="clear" w:color="auto" w:fill="auto"/>
        <w:ind w:firstLine="840"/>
        <w:jc w:val="both"/>
      </w:pPr>
      <w:r>
        <w:t>По данным предупреждения о неблагоприятном явлении Краснодарского ЦГМС филиала ФГБУ "Северо-Кавказское УГМС" НЯ № 7 11.02.2020:</w:t>
      </w:r>
    </w:p>
    <w:p w:rsidR="00A8312A" w:rsidRDefault="00176865">
      <w:pPr>
        <w:pStyle w:val="1"/>
        <w:shd w:val="clear" w:color="auto" w:fill="auto"/>
        <w:ind w:firstLine="840"/>
        <w:jc w:val="both"/>
      </w:pPr>
      <w:r>
        <w:t>Местами в крае, включая Черноморское побережье и МО г. Краснодар, в период с 20-22 часов 11.02.2020 ожидается усиление сильного южного и юго- западного ветра с порывами до 20-25 м/с; с дальнейшим усилени</w:t>
      </w:r>
      <w:bookmarkStart w:id="0" w:name="_GoBack"/>
      <w:bookmarkEnd w:id="0"/>
      <w:r>
        <w:t>ем в период 00-03 часов 12.02.2020 и до вечера 12.02.2020 с порывами до 23-28 м/с.</w:t>
      </w:r>
    </w:p>
    <w:p w:rsidR="00A8312A" w:rsidRDefault="00176865">
      <w:pPr>
        <w:pStyle w:val="1"/>
        <w:shd w:val="clear" w:color="auto" w:fill="auto"/>
        <w:spacing w:after="320"/>
        <w:ind w:firstLine="840"/>
        <w:jc w:val="both"/>
      </w:pPr>
      <w:r>
        <w:t xml:space="preserve">11-12 февраля 2020 года на территории муниципальных образований </w:t>
      </w:r>
      <w:proofErr w:type="spellStart"/>
      <w:r>
        <w:t>Абинский</w:t>
      </w:r>
      <w:proofErr w:type="spellEnd"/>
      <w:r>
        <w:t xml:space="preserve">, Апшеронский, Белореченский, </w:t>
      </w:r>
      <w:proofErr w:type="spellStart"/>
      <w:r>
        <w:t>Брюховецкий</w:t>
      </w:r>
      <w:proofErr w:type="spellEnd"/>
      <w:r>
        <w:t xml:space="preserve">, Динской, Ейский, Калининский, Каневский, Красноармейский, Крымский, </w:t>
      </w:r>
      <w:proofErr w:type="spellStart"/>
      <w:r>
        <w:t>Приморско</w:t>
      </w:r>
      <w:proofErr w:type="spellEnd"/>
      <w:r>
        <w:t xml:space="preserve">- </w:t>
      </w:r>
      <w:proofErr w:type="spellStart"/>
      <w:r>
        <w:t>Ахтарский</w:t>
      </w:r>
      <w:proofErr w:type="spellEnd"/>
      <w:r>
        <w:t xml:space="preserve">, Северский, Славянский, </w:t>
      </w:r>
      <w:proofErr w:type="spellStart"/>
      <w:r>
        <w:t>Староминский</w:t>
      </w:r>
      <w:proofErr w:type="spellEnd"/>
      <w:r>
        <w:t xml:space="preserve">, Темрюкский, </w:t>
      </w:r>
      <w:proofErr w:type="spellStart"/>
      <w:r>
        <w:t>Тимашевский</w:t>
      </w:r>
      <w:proofErr w:type="spellEnd"/>
      <w:r>
        <w:t xml:space="preserve">, Туапсинский, </w:t>
      </w:r>
      <w:proofErr w:type="spellStart"/>
      <w:r>
        <w:t>Щербиновский</w:t>
      </w:r>
      <w:proofErr w:type="spellEnd"/>
      <w:r>
        <w:t xml:space="preserve"> районы, г. г. Анапа, Геленджик, Горячий Ключ, Краснодар, Новороссийск, Сочи прогнозируется вероятность возникновения ЧС и происшествий связанных с потерей устойчивости строительных и портовых кранов и их падением; 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t>слабоукрепленных</w:t>
      </w:r>
      <w:proofErr w:type="spellEnd"/>
      <w:r>
        <w:t>, широкоформатных и ветхих конструкций; повреждением транспорта, увечьями людей из-за повала деревьев и рекламных щитов; затруднением в работе транспорта, увеличением ДТП; потерей остойчивости судов, возможным опрокидыванием; нарушением функционирования объектов жизнеобеспечения.</w:t>
      </w:r>
    </w:p>
    <w:p w:rsidR="00A8312A" w:rsidRDefault="00176865">
      <w:pPr>
        <w:pStyle w:val="1"/>
        <w:shd w:val="clear" w:color="auto" w:fill="auto"/>
        <w:spacing w:after="320"/>
        <w:ind w:firstLine="840"/>
        <w:jc w:val="both"/>
      </w:pPr>
      <w:r>
        <w:t>Источник ЧС и происшествий - сильный ветер.</w:t>
      </w:r>
    </w:p>
    <w:p w:rsidR="00A8312A" w:rsidRDefault="00176865">
      <w:pPr>
        <w:pStyle w:val="1"/>
        <w:shd w:val="clear" w:color="auto" w:fill="auto"/>
        <w:ind w:firstLine="0"/>
        <w:jc w:val="center"/>
      </w:pPr>
      <w:r>
        <w:t>Рекомендации</w:t>
      </w:r>
    </w:p>
    <w:p w:rsidR="00A8312A" w:rsidRDefault="00176865">
      <w:pPr>
        <w:pStyle w:val="1"/>
        <w:shd w:val="clear" w:color="auto" w:fill="auto"/>
        <w:ind w:firstLine="840"/>
        <w:jc w:val="both"/>
      </w:pPr>
      <w:r>
        <w:t xml:space="preserve">Довести прогноз до глав городских и сельских поселений, руководителей детских учреждений, руководителей предприятий, организаций, </w:t>
      </w:r>
      <w:proofErr w:type="spellStart"/>
      <w:r>
        <w:t>аварийно</w:t>
      </w:r>
      <w:r>
        <w:softHyphen/>
      </w:r>
      <w:proofErr w:type="spellEnd"/>
      <w:r>
        <w:br w:type="page"/>
      </w:r>
      <w:r>
        <w:lastRenderedPageBreak/>
        <w:t>спасательных формирований, дорожных служб, руководителей туристических групп;</w:t>
      </w:r>
    </w:p>
    <w:p w:rsidR="00A8312A" w:rsidRDefault="00176865">
      <w:pPr>
        <w:pStyle w:val="1"/>
        <w:shd w:val="clear" w:color="auto" w:fill="auto"/>
        <w:ind w:firstLine="720"/>
        <w:jc w:val="both"/>
      </w:pPr>
      <w:r>
        <w:t>обеспечить готовность пунктов управления, систем связи и оповещения, органов управления и сил территориальной подсистемы РСЧС, аварийно- спасательных формирований к выполнению задач по предупреждению и ликвидации ЧС;</w:t>
      </w:r>
    </w:p>
    <w:p w:rsidR="00A8312A" w:rsidRDefault="00176865">
      <w:pPr>
        <w:pStyle w:val="1"/>
        <w:shd w:val="clear" w:color="auto" w:fill="auto"/>
        <w:ind w:firstLine="720"/>
        <w:jc w:val="both"/>
      </w:pPr>
      <w:r>
        <w:t>провести оповещение населения о возможном возникновении ЧС; 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:rsidR="00A8312A" w:rsidRDefault="00176865">
      <w:pPr>
        <w:pStyle w:val="1"/>
        <w:shd w:val="clear" w:color="auto" w:fill="auto"/>
        <w:ind w:firstLine="720"/>
        <w:jc w:val="both"/>
      </w:pPr>
      <w: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A8312A" w:rsidRDefault="00176865">
      <w:pPr>
        <w:pStyle w:val="1"/>
        <w:shd w:val="clear" w:color="auto" w:fill="auto"/>
        <w:ind w:firstLine="720"/>
        <w:jc w:val="both"/>
      </w:pPr>
      <w: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:rsidR="00A8312A" w:rsidRDefault="00176865">
      <w:pPr>
        <w:pStyle w:val="1"/>
        <w:shd w:val="clear" w:color="auto" w:fill="auto"/>
        <w:ind w:firstLine="720"/>
        <w:jc w:val="both"/>
      </w:pPr>
      <w:r>
        <w:t>прекратить погрузочно-разгрузочные работы, в т.ч. морских портах, закрепить подъемно-транспортное оборудование.</w:t>
      </w:r>
    </w:p>
    <w:p w:rsidR="00A8312A" w:rsidRDefault="00176865">
      <w:pPr>
        <w:pStyle w:val="1"/>
        <w:shd w:val="clear" w:color="auto" w:fill="auto"/>
        <w:ind w:firstLine="720"/>
        <w:jc w:val="both"/>
      </w:pPr>
      <w:r>
        <w:t>обеспечить готовность спасательных служб к реагированию на ДТП и аварий на других видах транспорта;</w:t>
      </w:r>
    </w:p>
    <w:p w:rsidR="00A8312A" w:rsidRDefault="00176865">
      <w:pPr>
        <w:pStyle w:val="1"/>
        <w:shd w:val="clear" w:color="auto" w:fill="auto"/>
        <w:spacing w:after="1020"/>
        <w:ind w:firstLine="720"/>
      </w:pPr>
      <w:r>
        <w:t>организовать дежурство руководящего состава.</w:t>
      </w:r>
    </w:p>
    <w:p w:rsidR="00A8312A" w:rsidRDefault="00176865">
      <w:pPr>
        <w:pStyle w:val="1"/>
        <w:shd w:val="clear" w:color="auto" w:fill="auto"/>
        <w:spacing w:after="4900" w:line="269" w:lineRule="auto"/>
        <w:ind w:firstLine="0"/>
      </w:pPr>
      <w:r>
        <w:rPr>
          <w:noProof/>
        </w:rPr>
        <w:drawing>
          <wp:anchor distT="0" distB="0" distL="114300" distR="2583180" simplePos="0" relativeHeight="125829378" behindDoc="0" locked="0" layoutInCell="1" allowOverlap="1">
            <wp:simplePos x="0" y="0"/>
            <wp:positionH relativeFrom="page">
              <wp:posOffset>3849370</wp:posOffset>
            </wp:positionH>
            <wp:positionV relativeFrom="paragraph">
              <wp:posOffset>12700</wp:posOffset>
            </wp:positionV>
            <wp:extent cx="890270" cy="713105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9027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231775" distB="246380" distL="2122805" distR="114300" simplePos="0" relativeHeight="125829379" behindDoc="0" locked="0" layoutInCell="1" allowOverlap="1">
                <wp:simplePos x="0" y="0"/>
                <wp:positionH relativeFrom="page">
                  <wp:posOffset>5857875</wp:posOffset>
                </wp:positionH>
                <wp:positionV relativeFrom="paragraph">
                  <wp:posOffset>244475</wp:posOffset>
                </wp:positionV>
                <wp:extent cx="1347470" cy="23495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12A" w:rsidRDefault="00176865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Я.И. Городецкий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61.25pt;margin-top:19.25pt;width:106.1pt;height:18.5pt;z-index:125829379;visibility:visible;mso-wrap-style:none;mso-wrap-distance-left:167.15pt;mso-wrap-distance-top:18.25pt;mso-wrap-distance-right:9pt;mso-wrap-distance-bottom:19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" filled="f" stroked="f">
                <v:textbox inset="0,0,0,0">
                  <w:txbxContent>
                    <w:p w:rsidR="00A8312A" w:rsidRDefault="00176865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Я.И. Городецкий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Исполняющий обязанности министра</w:t>
      </w:r>
    </w:p>
    <w:p w:rsidR="00A8312A" w:rsidRDefault="00176865">
      <w:pPr>
        <w:pStyle w:val="30"/>
        <w:shd w:val="clear" w:color="auto" w:fill="auto"/>
        <w:spacing w:after="0" w:line="240" w:lineRule="auto"/>
        <w:jc w:val="left"/>
      </w:pPr>
      <w:r>
        <w:rPr>
          <w:b w:val="0"/>
          <w:bCs w:val="0"/>
        </w:rPr>
        <w:t>Усенко Роман Олегович</w:t>
      </w:r>
    </w:p>
    <w:p w:rsidR="00A8312A" w:rsidRDefault="00176865">
      <w:pPr>
        <w:pStyle w:val="30"/>
        <w:shd w:val="clear" w:color="auto" w:fill="auto"/>
        <w:spacing w:after="0" w:line="240" w:lineRule="auto"/>
        <w:jc w:val="left"/>
      </w:pPr>
      <w:r>
        <w:rPr>
          <w:b w:val="0"/>
          <w:bCs w:val="0"/>
        </w:rPr>
        <w:t>+7 (861)255-41-35</w:t>
      </w:r>
    </w:p>
    <w:sectPr w:rsidR="00A8312A">
      <w:type w:val="continuous"/>
      <w:pgSz w:w="11900" w:h="16840"/>
      <w:pgMar w:top="1251" w:right="496" w:bottom="1213" w:left="15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203" w:rsidRDefault="004F2203">
      <w:r>
        <w:separator/>
      </w:r>
    </w:p>
  </w:endnote>
  <w:endnote w:type="continuationSeparator" w:id="0">
    <w:p w:rsidR="004F2203" w:rsidRDefault="004F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203" w:rsidRDefault="004F2203"/>
  </w:footnote>
  <w:footnote w:type="continuationSeparator" w:id="0">
    <w:p w:rsidR="004F2203" w:rsidRDefault="004F2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12A" w:rsidRDefault="0017686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4080510</wp:posOffset>
              </wp:positionH>
              <wp:positionV relativeFrom="page">
                <wp:posOffset>498475</wp:posOffset>
              </wp:positionV>
              <wp:extent cx="7302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312A" w:rsidRDefault="00176865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21.3pt;margin-top:39.25pt;width:5.75pt;height:9.8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" filled="f" stroked="f">
              <v:textbox style="mso-fit-shape-to-text:t" inset="0,0,0,0">
                <w:txbxContent>
                  <w:p w:rsidR="00A8312A" w:rsidRDefault="00176865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12A" w:rsidRDefault="00A8312A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2A"/>
    <w:rsid w:val="00176865"/>
    <w:rsid w:val="003A0270"/>
    <w:rsid w:val="004F2203"/>
    <w:rsid w:val="00A8312A"/>
    <w:rsid w:val="00EC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A7AF"/>
  <w15:docId w15:val="{5E816DE5-6E45-4902-9DE2-A6C44870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0" w:line="262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70" w:line="276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</dc:title>
  <dc:subject/>
  <dc:creator>Alexandre Katalov</dc:creator>
  <cp:keywords/>
  <cp:lastModifiedBy>Ксения</cp:lastModifiedBy>
  <cp:revision>5</cp:revision>
  <dcterms:created xsi:type="dcterms:W3CDTF">2020-02-12T11:41:00Z</dcterms:created>
  <dcterms:modified xsi:type="dcterms:W3CDTF">2020-02-12T11:58:00Z</dcterms:modified>
</cp:coreProperties>
</file>