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1" w:rsidRPr="00DB15C1" w:rsidRDefault="00DB15C1" w:rsidP="00DB15C1">
      <w:pPr>
        <w:tabs>
          <w:tab w:val="left" w:pos="0"/>
          <w:tab w:val="right" w:pos="9639"/>
        </w:tabs>
        <w:spacing w:line="276" w:lineRule="auto"/>
        <w:jc w:val="center"/>
        <w:rPr>
          <w:sz w:val="28"/>
          <w:szCs w:val="28"/>
        </w:rPr>
      </w:pPr>
      <w:r w:rsidRPr="00DB15C1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5pt" o:ole="">
            <v:imagedata r:id="rId5" o:title=""/>
          </v:shape>
          <o:OLEObject Type="Embed" ProgID="CorelPHOTOPAINT.Image.16" ShapeID="_x0000_i1025" DrawAspect="Content" ObjectID="_1548248201" r:id="rId6"/>
        </w:object>
      </w:r>
    </w:p>
    <w:p w:rsidR="00DB15C1" w:rsidRPr="00DB15C1" w:rsidRDefault="00DB15C1" w:rsidP="00DB15C1">
      <w:pPr>
        <w:pStyle w:val="4"/>
        <w:spacing w:before="0" w:beforeAutospacing="0" w:after="0" w:afterAutospacing="0"/>
        <w:ind w:left="-600"/>
        <w:jc w:val="center"/>
        <w:rPr>
          <w:sz w:val="28"/>
          <w:szCs w:val="28"/>
        </w:rPr>
      </w:pPr>
      <w:r w:rsidRPr="00DB15C1">
        <w:rPr>
          <w:sz w:val="28"/>
          <w:szCs w:val="28"/>
        </w:rPr>
        <w:t>АДМИНИСТРАЦИЯ ХАДЫЖЕНСКОГО ГОРОДСКОГО ПОСЕЛЕНИЯ АПШЕРОНСКОГО РАЙОНА</w:t>
      </w:r>
    </w:p>
    <w:p w:rsidR="00DB15C1" w:rsidRPr="00DB15C1" w:rsidRDefault="00DB15C1" w:rsidP="00DB15C1">
      <w:pPr>
        <w:jc w:val="center"/>
      </w:pPr>
    </w:p>
    <w:p w:rsidR="00DB15C1" w:rsidRPr="00DB15C1" w:rsidRDefault="00DB15C1" w:rsidP="00DB15C1">
      <w:pPr>
        <w:pStyle w:val="4"/>
        <w:spacing w:before="0" w:beforeAutospacing="0" w:after="0" w:afterAutospacing="0"/>
        <w:jc w:val="center"/>
        <w:rPr>
          <w:sz w:val="36"/>
          <w:szCs w:val="36"/>
        </w:rPr>
      </w:pPr>
      <w:r w:rsidRPr="00DB15C1">
        <w:rPr>
          <w:sz w:val="36"/>
          <w:szCs w:val="36"/>
        </w:rPr>
        <w:t>ПОСТАНОВЛЕНИЕ</w:t>
      </w:r>
    </w:p>
    <w:p w:rsidR="00DB15C1" w:rsidRPr="00DB15C1" w:rsidRDefault="00DB15C1" w:rsidP="00DB15C1">
      <w:pPr>
        <w:jc w:val="center"/>
        <w:rPr>
          <w:sz w:val="28"/>
          <w:szCs w:val="28"/>
        </w:rPr>
      </w:pPr>
    </w:p>
    <w:p w:rsidR="00DB15C1" w:rsidRPr="00DB15C1" w:rsidRDefault="00DB15C1" w:rsidP="00DB15C1">
      <w:pPr>
        <w:jc w:val="center"/>
        <w:rPr>
          <w:sz w:val="28"/>
          <w:szCs w:val="28"/>
        </w:rPr>
      </w:pPr>
      <w:r w:rsidRPr="00DB15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B15C1">
        <w:rPr>
          <w:sz w:val="28"/>
          <w:szCs w:val="28"/>
        </w:rPr>
        <w:t>01.02.2017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DB15C1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DB15C1" w:rsidRPr="00DB15C1" w:rsidRDefault="00DB15C1" w:rsidP="00DB15C1">
      <w:pPr>
        <w:jc w:val="center"/>
        <w:rPr>
          <w:sz w:val="28"/>
          <w:szCs w:val="28"/>
        </w:rPr>
      </w:pPr>
      <w:r w:rsidRPr="00DB15C1">
        <w:rPr>
          <w:sz w:val="28"/>
          <w:szCs w:val="28"/>
        </w:rPr>
        <w:t>г. Хадыженск</w:t>
      </w:r>
    </w:p>
    <w:p w:rsidR="00E4357B" w:rsidRPr="00E4357B" w:rsidRDefault="00E4357B" w:rsidP="00BC23F1">
      <w:pPr>
        <w:shd w:val="clear" w:color="auto" w:fill="FFFFFF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 xml:space="preserve"> </w:t>
      </w:r>
    </w:p>
    <w:p w:rsidR="00BC23F1" w:rsidRPr="00BC23F1" w:rsidRDefault="00BC23F1" w:rsidP="00BC23F1">
      <w:pPr>
        <w:jc w:val="center"/>
        <w:rPr>
          <w:b/>
          <w:sz w:val="28"/>
          <w:szCs w:val="28"/>
        </w:rPr>
      </w:pPr>
      <w:r w:rsidRPr="00BC23F1">
        <w:rPr>
          <w:b/>
          <w:sz w:val="28"/>
          <w:szCs w:val="28"/>
        </w:rPr>
        <w:t xml:space="preserve">О топонимической комиссии при администрации </w:t>
      </w:r>
    </w:p>
    <w:p w:rsidR="00BC23F1" w:rsidRDefault="00BC23F1" w:rsidP="00BC23F1">
      <w:pPr>
        <w:jc w:val="center"/>
        <w:rPr>
          <w:b/>
          <w:sz w:val="28"/>
          <w:szCs w:val="28"/>
        </w:rPr>
      </w:pPr>
      <w:r w:rsidRPr="00BC23F1">
        <w:rPr>
          <w:b/>
          <w:sz w:val="28"/>
          <w:szCs w:val="28"/>
        </w:rPr>
        <w:t>Хадыженского городского поселения Апшеронского района</w:t>
      </w:r>
    </w:p>
    <w:p w:rsidR="00BC23F1" w:rsidRDefault="00BC23F1" w:rsidP="00BC23F1">
      <w:pPr>
        <w:jc w:val="center"/>
        <w:rPr>
          <w:b/>
          <w:sz w:val="28"/>
          <w:szCs w:val="28"/>
        </w:rPr>
      </w:pPr>
    </w:p>
    <w:p w:rsidR="00BC23F1" w:rsidRDefault="00BC23F1" w:rsidP="00BC23F1">
      <w:pPr>
        <w:jc w:val="center"/>
        <w:rPr>
          <w:b/>
          <w:sz w:val="28"/>
          <w:szCs w:val="28"/>
        </w:rPr>
      </w:pPr>
    </w:p>
    <w:p w:rsidR="00160E57" w:rsidRPr="00BC23F1" w:rsidRDefault="00BC23F1" w:rsidP="00C56A2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BC23F1">
        <w:rPr>
          <w:sz w:val="28"/>
          <w:szCs w:val="28"/>
        </w:rPr>
        <w:t>В целях формирования</w:t>
      </w:r>
      <w:r>
        <w:rPr>
          <w:sz w:val="28"/>
          <w:szCs w:val="28"/>
        </w:rPr>
        <w:t xml:space="preserve"> единой топонимической политики на территории Хадыженского городского поселения апшеронского района, руководствуясь пунктом 21 части 1 статьи 14 Федерального закона </w:t>
      </w:r>
      <w:r w:rsidRPr="00BC23F1">
        <w:rPr>
          <w:sz w:val="28"/>
          <w:szCs w:val="28"/>
        </w:rPr>
        <w:t xml:space="preserve"> </w:t>
      </w:r>
      <w:r w:rsidR="00E4357B" w:rsidRPr="00E4357B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</w:t>
      </w:r>
      <w:r w:rsidR="00160E57" w:rsidRPr="00160E57">
        <w:rPr>
          <w:sz w:val="28"/>
          <w:szCs w:val="28"/>
        </w:rPr>
        <w:t xml:space="preserve"> Хадыженского городского поселения Апшеронского района</w:t>
      </w:r>
      <w:r w:rsidR="00E4357B" w:rsidRPr="00E4357B">
        <w:rPr>
          <w:sz w:val="28"/>
          <w:szCs w:val="28"/>
        </w:rPr>
        <w:t>,</w:t>
      </w:r>
      <w:r w:rsidR="00E4357B" w:rsidRPr="00E4357B">
        <w:rPr>
          <w:color w:val="FF0000"/>
          <w:sz w:val="28"/>
          <w:szCs w:val="28"/>
        </w:rPr>
        <w:t xml:space="preserve">  </w:t>
      </w:r>
      <w:r w:rsidR="00160E57" w:rsidRPr="00B85DB3">
        <w:rPr>
          <w:noProof/>
          <w:sz w:val="28"/>
          <w:szCs w:val="28"/>
        </w:rPr>
        <w:t>п о с т а н о в л я ю:</w:t>
      </w:r>
      <w:r w:rsidR="00160E57" w:rsidRPr="00CA769B">
        <w:rPr>
          <w:sz w:val="28"/>
          <w:szCs w:val="28"/>
        </w:rPr>
        <w:tab/>
      </w:r>
      <w:proofErr w:type="gramEnd"/>
    </w:p>
    <w:p w:rsidR="00E4357B" w:rsidRPr="00E4357B" w:rsidRDefault="00160E57" w:rsidP="00C56A2F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4357B">
        <w:rPr>
          <w:sz w:val="28"/>
          <w:szCs w:val="28"/>
        </w:rPr>
        <w:t>1.</w:t>
      </w:r>
      <w:r w:rsidR="00DB15C1">
        <w:rPr>
          <w:sz w:val="28"/>
          <w:szCs w:val="28"/>
        </w:rPr>
        <w:t xml:space="preserve"> </w:t>
      </w:r>
      <w:r w:rsidR="00BC23F1">
        <w:rPr>
          <w:sz w:val="28"/>
          <w:szCs w:val="28"/>
        </w:rPr>
        <w:t xml:space="preserve">Образовать топонимическую комиссию </w:t>
      </w:r>
      <w:r w:rsidR="00E4357B" w:rsidRPr="00E4357B">
        <w:rPr>
          <w:sz w:val="28"/>
          <w:szCs w:val="28"/>
        </w:rPr>
        <w:t xml:space="preserve">по присвоению наименований и переименованию улиц, площадей, иных территорий </w:t>
      </w:r>
      <w:r w:rsidR="00E4357B">
        <w:rPr>
          <w:sz w:val="28"/>
          <w:szCs w:val="28"/>
        </w:rPr>
        <w:t>Хадыженского городского поселения Апшеронского района</w:t>
      </w:r>
      <w:r w:rsidR="00E4357B" w:rsidRPr="00E4357B">
        <w:rPr>
          <w:sz w:val="28"/>
          <w:szCs w:val="28"/>
        </w:rPr>
        <w:t xml:space="preserve"> </w:t>
      </w:r>
      <w:r w:rsidR="00203AF3">
        <w:rPr>
          <w:sz w:val="28"/>
          <w:szCs w:val="28"/>
        </w:rPr>
        <w:t>(далее К</w:t>
      </w:r>
      <w:r w:rsidR="00BC23F1">
        <w:rPr>
          <w:sz w:val="28"/>
          <w:szCs w:val="28"/>
        </w:rPr>
        <w:t xml:space="preserve">омиссия) </w:t>
      </w:r>
      <w:r w:rsidR="00E4357B" w:rsidRPr="00E4357B">
        <w:rPr>
          <w:sz w:val="28"/>
          <w:szCs w:val="28"/>
        </w:rPr>
        <w:t>и утвердить ее состав (приложение N 1).</w:t>
      </w:r>
    </w:p>
    <w:p w:rsidR="00E4357B" w:rsidRPr="00E4357B" w:rsidRDefault="00203AF3" w:rsidP="00C56A2F">
      <w:pPr>
        <w:shd w:val="clear" w:color="auto" w:fill="FFFFFF"/>
        <w:tabs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357B">
        <w:rPr>
          <w:sz w:val="28"/>
          <w:szCs w:val="28"/>
        </w:rPr>
        <w:t>2.</w:t>
      </w:r>
      <w:r w:rsidR="00DB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Комиссии </w:t>
      </w:r>
      <w:r w:rsidR="00E4357B" w:rsidRPr="00E4357B">
        <w:rPr>
          <w:sz w:val="28"/>
          <w:szCs w:val="28"/>
        </w:rPr>
        <w:t>(приложение N 2).</w:t>
      </w:r>
    </w:p>
    <w:p w:rsidR="00E4357B" w:rsidRPr="00FC12ED" w:rsidRDefault="00E4357B" w:rsidP="00783AEB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B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архитектуры и градостроительства администрации Хадыженского городского поселения Апшеронского района (Красильникова)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6008DF">
        <w:rPr>
          <w:sz w:val="28"/>
          <w:szCs w:val="28"/>
        </w:rPr>
        <w:t xml:space="preserve">данное постановление </w:t>
      </w:r>
      <w:r w:rsidRPr="00FC12ED">
        <w:rPr>
          <w:sz w:val="28"/>
          <w:szCs w:val="28"/>
        </w:rPr>
        <w:t xml:space="preserve">на официальном сайте администрации Хадыженского городского поселения Апшеронского района: </w:t>
      </w:r>
      <w:r w:rsidR="00203AF3" w:rsidRPr="00203AF3">
        <w:rPr>
          <w:sz w:val="28"/>
          <w:szCs w:val="28"/>
          <w:u w:val="single"/>
        </w:rPr>
        <w:t>http://had.apsheronsk-oms.ru</w:t>
      </w:r>
      <w:r w:rsidRPr="00203AF3">
        <w:rPr>
          <w:sz w:val="28"/>
          <w:szCs w:val="28"/>
          <w:u w:val="single"/>
        </w:rPr>
        <w:t>.</w:t>
      </w:r>
      <w:r w:rsidRPr="00FC12ED">
        <w:rPr>
          <w:sz w:val="28"/>
          <w:szCs w:val="28"/>
        </w:rPr>
        <w:t xml:space="preserve"> </w:t>
      </w:r>
    </w:p>
    <w:p w:rsidR="00E4357B" w:rsidRDefault="00E4357B" w:rsidP="00BC23F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DB15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Хадыженского городского поселения Апшеронского района </w:t>
      </w:r>
      <w:proofErr w:type="spellStart"/>
      <w:r>
        <w:rPr>
          <w:sz w:val="28"/>
          <w:szCs w:val="28"/>
        </w:rPr>
        <w:t>Е.В.Исхакову</w:t>
      </w:r>
      <w:proofErr w:type="spellEnd"/>
      <w:r>
        <w:rPr>
          <w:sz w:val="28"/>
          <w:szCs w:val="28"/>
        </w:rPr>
        <w:t>.</w:t>
      </w:r>
    </w:p>
    <w:p w:rsidR="00E4357B" w:rsidRPr="002326FE" w:rsidRDefault="00E4357B" w:rsidP="00C56A2F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DB15C1">
        <w:rPr>
          <w:sz w:val="28"/>
          <w:szCs w:val="28"/>
        </w:rPr>
        <w:t xml:space="preserve"> </w:t>
      </w:r>
      <w:r w:rsidRPr="002B066A">
        <w:rPr>
          <w:sz w:val="28"/>
          <w:szCs w:val="28"/>
        </w:rPr>
        <w:t xml:space="preserve">Постановление вступает в силу со дня его </w:t>
      </w:r>
      <w:r w:rsidR="00203AF3">
        <w:rPr>
          <w:sz w:val="28"/>
          <w:szCs w:val="28"/>
        </w:rPr>
        <w:t>подписания</w:t>
      </w:r>
      <w:r w:rsidRPr="002B066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</w:t>
      </w:r>
    </w:p>
    <w:p w:rsidR="00E4357B" w:rsidRDefault="00E4357B" w:rsidP="00E4357B">
      <w:pPr>
        <w:jc w:val="both"/>
        <w:rPr>
          <w:sz w:val="28"/>
          <w:szCs w:val="28"/>
        </w:rPr>
      </w:pPr>
    </w:p>
    <w:p w:rsidR="00E4357B" w:rsidRDefault="00E4357B" w:rsidP="00E4357B">
      <w:pPr>
        <w:jc w:val="both"/>
        <w:rPr>
          <w:sz w:val="28"/>
          <w:szCs w:val="28"/>
        </w:rPr>
      </w:pPr>
    </w:p>
    <w:p w:rsidR="00E4357B" w:rsidRDefault="00E4357B" w:rsidP="00E4357B">
      <w:pPr>
        <w:jc w:val="both"/>
        <w:rPr>
          <w:sz w:val="28"/>
          <w:szCs w:val="28"/>
        </w:rPr>
      </w:pPr>
    </w:p>
    <w:p w:rsidR="00E4357B" w:rsidRDefault="00E4357B" w:rsidP="00E4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Хадыженского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4357B" w:rsidRPr="001045B5" w:rsidRDefault="00E4357B" w:rsidP="00E435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  Ф.В.Кравцов</w:t>
      </w:r>
    </w:p>
    <w:p w:rsidR="00E4357B" w:rsidRDefault="00E4357B" w:rsidP="00E4357B">
      <w:pPr>
        <w:rPr>
          <w:sz w:val="28"/>
          <w:szCs w:val="28"/>
        </w:rPr>
      </w:pPr>
    </w:p>
    <w:p w:rsidR="00E4357B" w:rsidRDefault="00E4357B" w:rsidP="00E4357B">
      <w:pPr>
        <w:rPr>
          <w:sz w:val="28"/>
          <w:szCs w:val="28"/>
        </w:rPr>
      </w:pPr>
    </w:p>
    <w:p w:rsidR="00160E57" w:rsidRDefault="00160E57" w:rsidP="00E4357B">
      <w:pPr>
        <w:rPr>
          <w:sz w:val="28"/>
          <w:szCs w:val="28"/>
        </w:rPr>
      </w:pPr>
    </w:p>
    <w:p w:rsidR="00160E57" w:rsidRDefault="00160E57" w:rsidP="00E4357B">
      <w:pPr>
        <w:rPr>
          <w:sz w:val="28"/>
          <w:szCs w:val="28"/>
        </w:rPr>
      </w:pPr>
    </w:p>
    <w:p w:rsidR="00331716" w:rsidRDefault="00331716" w:rsidP="00E4357B">
      <w:pPr>
        <w:rPr>
          <w:sz w:val="28"/>
          <w:szCs w:val="28"/>
        </w:rPr>
      </w:pPr>
    </w:p>
    <w:p w:rsidR="00150433" w:rsidRDefault="00150433" w:rsidP="00E4357B">
      <w:pPr>
        <w:rPr>
          <w:sz w:val="28"/>
          <w:szCs w:val="28"/>
        </w:rPr>
      </w:pPr>
    </w:p>
    <w:p w:rsidR="00150433" w:rsidRDefault="00150433" w:rsidP="00E4357B">
      <w:pPr>
        <w:rPr>
          <w:sz w:val="28"/>
          <w:szCs w:val="28"/>
        </w:rPr>
      </w:pPr>
    </w:p>
    <w:p w:rsidR="00E4357B" w:rsidRPr="00E4357B" w:rsidRDefault="00E4357B" w:rsidP="00E4357B">
      <w:pPr>
        <w:rPr>
          <w:sz w:val="28"/>
          <w:szCs w:val="28"/>
        </w:rPr>
      </w:pPr>
      <w:r w:rsidRPr="00E4357B">
        <w:rPr>
          <w:sz w:val="28"/>
          <w:szCs w:val="28"/>
        </w:rPr>
        <w:br/>
      </w:r>
    </w:p>
    <w:p w:rsidR="00C56A2F" w:rsidRDefault="00E4357B" w:rsidP="00E4357B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E4357B">
        <w:rPr>
          <w:sz w:val="28"/>
          <w:szCs w:val="28"/>
        </w:rPr>
        <w:t>Приложение N 1 </w:t>
      </w:r>
      <w:r>
        <w:rPr>
          <w:sz w:val="28"/>
          <w:szCs w:val="28"/>
        </w:rPr>
        <w:br/>
        <w:t xml:space="preserve">                                                                        к Постановлению а</w:t>
      </w:r>
      <w:r w:rsidRPr="00E4357B">
        <w:rPr>
          <w:sz w:val="28"/>
          <w:szCs w:val="28"/>
        </w:rPr>
        <w:t>дминистрации </w:t>
      </w:r>
      <w:r w:rsidRPr="00E435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Хадыженского городского поселения</w:t>
      </w:r>
      <w:r w:rsidRPr="00E4357B">
        <w:rPr>
          <w:sz w:val="28"/>
          <w:szCs w:val="28"/>
        </w:rPr>
        <w:t> </w:t>
      </w:r>
      <w:r w:rsidR="00C56A2F">
        <w:rPr>
          <w:sz w:val="28"/>
          <w:szCs w:val="28"/>
        </w:rPr>
        <w:t xml:space="preserve">   </w:t>
      </w:r>
    </w:p>
    <w:p w:rsidR="00E4357B" w:rsidRDefault="00C56A2F" w:rsidP="00DB15C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Апшеронского района           </w:t>
      </w:r>
      <w:r w:rsidR="00E4357B" w:rsidRPr="00E4357B">
        <w:rPr>
          <w:sz w:val="28"/>
          <w:szCs w:val="28"/>
        </w:rPr>
        <w:br/>
      </w:r>
      <w:r w:rsidR="00E4357B">
        <w:rPr>
          <w:sz w:val="28"/>
          <w:szCs w:val="28"/>
        </w:rPr>
        <w:t xml:space="preserve">                                                                        </w:t>
      </w:r>
      <w:r w:rsidR="00E4357B" w:rsidRPr="00E4357B">
        <w:rPr>
          <w:sz w:val="28"/>
          <w:szCs w:val="28"/>
        </w:rPr>
        <w:t xml:space="preserve">от </w:t>
      </w:r>
      <w:r w:rsidR="00DB15C1">
        <w:rPr>
          <w:sz w:val="28"/>
          <w:szCs w:val="28"/>
        </w:rPr>
        <w:t xml:space="preserve"> 01.02.2</w:t>
      </w:r>
      <w:r w:rsidR="00E4357B">
        <w:rPr>
          <w:sz w:val="28"/>
          <w:szCs w:val="28"/>
        </w:rPr>
        <w:t>017</w:t>
      </w:r>
      <w:r w:rsidR="00E4357B" w:rsidRPr="00E4357B">
        <w:rPr>
          <w:sz w:val="28"/>
          <w:szCs w:val="28"/>
        </w:rPr>
        <w:t xml:space="preserve"> г.</w:t>
      </w:r>
      <w:r w:rsidR="00DB15C1">
        <w:rPr>
          <w:sz w:val="28"/>
          <w:szCs w:val="28"/>
        </w:rPr>
        <w:t xml:space="preserve">  </w:t>
      </w:r>
      <w:r w:rsidR="00E4357B" w:rsidRPr="00E4357B">
        <w:rPr>
          <w:sz w:val="28"/>
          <w:szCs w:val="28"/>
        </w:rPr>
        <w:t xml:space="preserve"> </w:t>
      </w:r>
      <w:r w:rsidR="00E4357B" w:rsidRPr="00C56A2F">
        <w:rPr>
          <w:sz w:val="28"/>
          <w:szCs w:val="28"/>
        </w:rPr>
        <w:t xml:space="preserve">N </w:t>
      </w:r>
      <w:r w:rsidR="00DB15C1">
        <w:rPr>
          <w:sz w:val="28"/>
          <w:szCs w:val="28"/>
        </w:rPr>
        <w:t>48</w:t>
      </w:r>
    </w:p>
    <w:p w:rsidR="00DB15C1" w:rsidRDefault="00DB15C1" w:rsidP="00DB15C1">
      <w:pPr>
        <w:shd w:val="clear" w:color="auto" w:fill="FFFFFF"/>
        <w:textAlignment w:val="baseline"/>
        <w:rPr>
          <w:sz w:val="28"/>
          <w:szCs w:val="28"/>
        </w:rPr>
      </w:pPr>
    </w:p>
    <w:p w:rsidR="00803F39" w:rsidRDefault="001013FA" w:rsidP="001013FA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03F39">
        <w:rPr>
          <w:sz w:val="28"/>
          <w:szCs w:val="28"/>
        </w:rPr>
        <w:t>ОСТАВ</w:t>
      </w:r>
    </w:p>
    <w:p w:rsidR="001013FA" w:rsidRDefault="001013FA" w:rsidP="001013FA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топонимической комиссии при администрации</w:t>
      </w:r>
    </w:p>
    <w:p w:rsidR="001013FA" w:rsidRDefault="001013FA" w:rsidP="001013FA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 Апшеронского района</w:t>
      </w:r>
    </w:p>
    <w:p w:rsidR="00803F39" w:rsidRDefault="00803F39" w:rsidP="00803F39">
      <w:pPr>
        <w:tabs>
          <w:tab w:val="left" w:pos="4536"/>
        </w:tabs>
        <w:jc w:val="center"/>
        <w:rPr>
          <w:sz w:val="28"/>
          <w:szCs w:val="28"/>
        </w:rPr>
      </w:pPr>
    </w:p>
    <w:p w:rsidR="00C56A2F" w:rsidRPr="00E4357B" w:rsidRDefault="00C56A2F" w:rsidP="00C56A2F">
      <w:pPr>
        <w:tabs>
          <w:tab w:val="left" w:pos="4536"/>
        </w:tabs>
        <w:rPr>
          <w:sz w:val="28"/>
          <w:szCs w:val="28"/>
        </w:rPr>
      </w:pPr>
    </w:p>
    <w:p w:rsidR="00E4357B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Кравцов Феликс Владимирович     </w:t>
      </w:r>
      <w:r w:rsidR="0096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г</w:t>
      </w:r>
      <w:r w:rsidR="00E4357B" w:rsidRPr="00E4357B">
        <w:rPr>
          <w:sz w:val="28"/>
          <w:szCs w:val="28"/>
        </w:rPr>
        <w:t xml:space="preserve">лава </w:t>
      </w:r>
      <w:r>
        <w:rPr>
          <w:sz w:val="28"/>
          <w:szCs w:val="28"/>
        </w:rPr>
        <w:t>Хадыженского городского поселения</w:t>
      </w:r>
      <w:r w:rsidR="00C56A2F">
        <w:rPr>
          <w:sz w:val="28"/>
          <w:szCs w:val="28"/>
        </w:rPr>
        <w:t>,</w:t>
      </w:r>
      <w:r w:rsidR="00C56A2F" w:rsidRPr="00C56A2F">
        <w:rPr>
          <w:sz w:val="28"/>
          <w:szCs w:val="28"/>
        </w:rPr>
        <w:t xml:space="preserve"> </w:t>
      </w:r>
      <w:r w:rsidR="00C56A2F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4357B" w:rsidRPr="00E4357B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4357B">
        <w:rPr>
          <w:sz w:val="28"/>
          <w:szCs w:val="28"/>
        </w:rPr>
        <w:t xml:space="preserve">                                </w:t>
      </w:r>
      <w:r w:rsidR="00B11922">
        <w:rPr>
          <w:sz w:val="28"/>
          <w:szCs w:val="28"/>
        </w:rPr>
        <w:t xml:space="preserve">                                </w:t>
      </w:r>
      <w:r w:rsidR="00C56A2F" w:rsidRPr="00E4357B">
        <w:rPr>
          <w:sz w:val="28"/>
          <w:szCs w:val="28"/>
        </w:rPr>
        <w:t>председатель комиссии</w:t>
      </w:r>
    </w:p>
    <w:p w:rsidR="00E4357B" w:rsidRPr="00E4357B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922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Исхакова Елена Владимировна</w:t>
      </w:r>
      <w:r w:rsidR="00E4357B" w:rsidRPr="00E43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56A2F">
        <w:rPr>
          <w:sz w:val="28"/>
          <w:szCs w:val="28"/>
        </w:rPr>
        <w:t xml:space="preserve"> </w:t>
      </w:r>
      <w:r w:rsidR="00E4357B" w:rsidRPr="00E4357B">
        <w:rPr>
          <w:sz w:val="28"/>
          <w:szCs w:val="28"/>
        </w:rPr>
        <w:t xml:space="preserve"> - заместитель </w:t>
      </w:r>
      <w:r>
        <w:rPr>
          <w:sz w:val="28"/>
          <w:szCs w:val="28"/>
        </w:rPr>
        <w:t xml:space="preserve">главы Хадыженского    </w:t>
      </w:r>
    </w:p>
    <w:p w:rsidR="00E4357B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676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13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 поселения</w:t>
      </w:r>
      <w:r w:rsidR="00C56A2F">
        <w:rPr>
          <w:sz w:val="28"/>
          <w:szCs w:val="28"/>
        </w:rPr>
        <w:t>,</w:t>
      </w:r>
    </w:p>
    <w:p w:rsidR="00E4357B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4357B">
        <w:rPr>
          <w:sz w:val="28"/>
          <w:szCs w:val="28"/>
        </w:rPr>
        <w:t xml:space="preserve">                                </w:t>
      </w:r>
      <w:r w:rsidR="00B11922">
        <w:rPr>
          <w:sz w:val="28"/>
          <w:szCs w:val="28"/>
        </w:rPr>
        <w:t xml:space="preserve">                          </w:t>
      </w:r>
      <w:r w:rsidR="009676E0">
        <w:rPr>
          <w:sz w:val="28"/>
          <w:szCs w:val="28"/>
        </w:rPr>
        <w:t xml:space="preserve">   </w:t>
      </w:r>
      <w:r w:rsidR="00B11922">
        <w:rPr>
          <w:sz w:val="28"/>
          <w:szCs w:val="28"/>
        </w:rPr>
        <w:t xml:space="preserve">   </w:t>
      </w:r>
      <w:r w:rsidRPr="00E4357B">
        <w:rPr>
          <w:sz w:val="28"/>
          <w:szCs w:val="28"/>
        </w:rPr>
        <w:t>заместитель председателя комиссии</w:t>
      </w:r>
    </w:p>
    <w:p w:rsidR="00B11922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922" w:rsidRPr="00E4357B" w:rsidRDefault="00B11922" w:rsidP="00A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Русова</w:t>
      </w:r>
      <w:proofErr w:type="spellEnd"/>
      <w:r>
        <w:rPr>
          <w:sz w:val="28"/>
          <w:szCs w:val="28"/>
        </w:rPr>
        <w:t xml:space="preserve"> Анастасия Сергеевна</w:t>
      </w:r>
      <w:r w:rsidR="00E4357B" w:rsidRPr="00E435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241F8">
        <w:rPr>
          <w:sz w:val="28"/>
          <w:szCs w:val="28"/>
        </w:rPr>
        <w:t xml:space="preserve"> </w:t>
      </w:r>
      <w:r w:rsidR="009676E0">
        <w:rPr>
          <w:sz w:val="28"/>
          <w:szCs w:val="28"/>
        </w:rPr>
        <w:t xml:space="preserve">   </w:t>
      </w:r>
      <w:r w:rsidR="00E4357B" w:rsidRPr="00E4357B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юридического отдела</w:t>
      </w:r>
      <w:r w:rsidR="00C56A2F">
        <w:rPr>
          <w:sz w:val="28"/>
          <w:szCs w:val="28"/>
        </w:rPr>
        <w:t>,</w:t>
      </w:r>
    </w:p>
    <w:p w:rsidR="00E4357B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67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357B" w:rsidRPr="00E4357B">
        <w:rPr>
          <w:sz w:val="28"/>
          <w:szCs w:val="28"/>
        </w:rPr>
        <w:t xml:space="preserve"> секретарь комиссии</w:t>
      </w:r>
    </w:p>
    <w:p w:rsidR="00B11922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4357B" w:rsidRPr="00C56A2F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C56A2F">
        <w:rPr>
          <w:sz w:val="28"/>
          <w:szCs w:val="28"/>
          <w:u w:val="single"/>
        </w:rPr>
        <w:t>Члены комиссии:</w:t>
      </w:r>
    </w:p>
    <w:p w:rsidR="00E4357B" w:rsidRPr="00E4357B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11922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Татулян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Ишханович</w:t>
      </w:r>
      <w:proofErr w:type="spellEnd"/>
      <w:r>
        <w:rPr>
          <w:sz w:val="28"/>
          <w:szCs w:val="28"/>
        </w:rPr>
        <w:t xml:space="preserve"> </w:t>
      </w:r>
      <w:r w:rsidR="00E4357B" w:rsidRPr="00E435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5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4357B" w:rsidRPr="00E4357B">
        <w:rPr>
          <w:sz w:val="28"/>
          <w:szCs w:val="28"/>
        </w:rPr>
        <w:t xml:space="preserve"> - председатель </w:t>
      </w:r>
      <w:r>
        <w:rPr>
          <w:sz w:val="28"/>
          <w:szCs w:val="28"/>
        </w:rPr>
        <w:t xml:space="preserve">Совета депутатов  </w:t>
      </w:r>
    </w:p>
    <w:p w:rsidR="00E4357B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241F8">
        <w:rPr>
          <w:sz w:val="28"/>
          <w:szCs w:val="28"/>
        </w:rPr>
        <w:t xml:space="preserve">      </w:t>
      </w:r>
      <w:r>
        <w:rPr>
          <w:sz w:val="28"/>
          <w:szCs w:val="28"/>
        </w:rPr>
        <w:t>Хадыженского городского поселения</w:t>
      </w:r>
    </w:p>
    <w:p w:rsidR="00E4357B" w:rsidRPr="00E4357B" w:rsidRDefault="00E4357B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4357B">
        <w:rPr>
          <w:sz w:val="28"/>
          <w:szCs w:val="28"/>
        </w:rPr>
        <w:t xml:space="preserve">                              </w:t>
      </w:r>
      <w:r w:rsidR="00B11922">
        <w:rPr>
          <w:sz w:val="28"/>
          <w:szCs w:val="28"/>
        </w:rPr>
        <w:t xml:space="preserve">   </w:t>
      </w:r>
      <w:r w:rsidR="00A241F8">
        <w:rPr>
          <w:sz w:val="28"/>
          <w:szCs w:val="28"/>
        </w:rPr>
        <w:t xml:space="preserve">                               </w:t>
      </w:r>
      <w:r w:rsidRPr="00E4357B">
        <w:rPr>
          <w:sz w:val="28"/>
          <w:szCs w:val="28"/>
        </w:rPr>
        <w:t>(по согласованию)</w:t>
      </w:r>
    </w:p>
    <w:p w:rsidR="00B11922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Козлова Елена Борисовна</w:t>
      </w:r>
      <w:r w:rsidR="00E4357B" w:rsidRPr="00E435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E4357B" w:rsidRPr="00E4357B">
        <w:rPr>
          <w:sz w:val="28"/>
          <w:szCs w:val="28"/>
        </w:rPr>
        <w:t xml:space="preserve"> - заместитель </w:t>
      </w:r>
      <w:r>
        <w:rPr>
          <w:sz w:val="28"/>
          <w:szCs w:val="28"/>
        </w:rPr>
        <w:t xml:space="preserve">главы Хадыженского    </w:t>
      </w:r>
    </w:p>
    <w:p w:rsidR="00B11922" w:rsidRPr="00E4357B" w:rsidRDefault="00B11922" w:rsidP="00A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241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городского  поселения</w:t>
      </w:r>
    </w:p>
    <w:p w:rsidR="00C56A2F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Красильникова Ольга </w:t>
      </w:r>
      <w:r w:rsidR="00A241F8">
        <w:rPr>
          <w:sz w:val="28"/>
          <w:szCs w:val="28"/>
        </w:rPr>
        <w:t xml:space="preserve">                       </w:t>
      </w:r>
      <w:r w:rsidR="00A241F8" w:rsidRPr="00E4357B">
        <w:rPr>
          <w:sz w:val="28"/>
          <w:szCs w:val="28"/>
        </w:rPr>
        <w:t xml:space="preserve">- </w:t>
      </w:r>
      <w:r w:rsidR="00A241F8">
        <w:rPr>
          <w:sz w:val="28"/>
          <w:szCs w:val="28"/>
        </w:rPr>
        <w:t xml:space="preserve">главный специалист отдела архитектуры  </w:t>
      </w:r>
    </w:p>
    <w:p w:rsidR="00B11922" w:rsidRDefault="00B11922" w:rsidP="00A24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E4357B" w:rsidRPr="00E4357B">
        <w:rPr>
          <w:sz w:val="28"/>
          <w:szCs w:val="28"/>
        </w:rPr>
        <w:t xml:space="preserve">   </w:t>
      </w:r>
      <w:r w:rsidR="00C56A2F">
        <w:rPr>
          <w:sz w:val="28"/>
          <w:szCs w:val="28"/>
        </w:rPr>
        <w:t xml:space="preserve">                                </w:t>
      </w:r>
      <w:r w:rsidR="00A241F8">
        <w:rPr>
          <w:sz w:val="28"/>
          <w:szCs w:val="28"/>
        </w:rPr>
        <w:t xml:space="preserve">   и градостроительства   </w:t>
      </w:r>
    </w:p>
    <w:p w:rsidR="00E4357B" w:rsidRP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56A2F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Адельберг</w:t>
      </w:r>
      <w:proofErr w:type="spellEnd"/>
      <w:r>
        <w:rPr>
          <w:sz w:val="28"/>
          <w:szCs w:val="28"/>
        </w:rPr>
        <w:t xml:space="preserve"> Арнольд </w:t>
      </w:r>
      <w:r w:rsidR="00A241F8">
        <w:rPr>
          <w:sz w:val="28"/>
          <w:szCs w:val="28"/>
        </w:rPr>
        <w:t xml:space="preserve">                           </w:t>
      </w:r>
      <w:r w:rsidR="00A241F8" w:rsidRPr="00E4357B">
        <w:rPr>
          <w:sz w:val="28"/>
          <w:szCs w:val="28"/>
        </w:rPr>
        <w:t xml:space="preserve">- начальник </w:t>
      </w:r>
      <w:r w:rsidR="00A241F8">
        <w:rPr>
          <w:sz w:val="28"/>
          <w:szCs w:val="28"/>
        </w:rPr>
        <w:t xml:space="preserve"> МКУ</w:t>
      </w:r>
      <w:proofErr w:type="gramStart"/>
      <w:r w:rsidR="00A241F8" w:rsidRPr="00160E57">
        <w:rPr>
          <w:sz w:val="28"/>
          <w:szCs w:val="28"/>
        </w:rPr>
        <w:t>«Ц</w:t>
      </w:r>
      <w:proofErr w:type="gramEnd"/>
      <w:r w:rsidR="00A241F8" w:rsidRPr="00160E57">
        <w:rPr>
          <w:sz w:val="28"/>
          <w:szCs w:val="28"/>
        </w:rPr>
        <w:t>ентр развития ЖКХ»</w:t>
      </w:r>
    </w:p>
    <w:p w:rsidR="00E4357B" w:rsidRDefault="00B11922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Александрович</w:t>
      </w:r>
      <w:r w:rsidR="00E4357B" w:rsidRPr="00E4357B">
        <w:rPr>
          <w:sz w:val="28"/>
          <w:szCs w:val="28"/>
        </w:rPr>
        <w:t xml:space="preserve">     </w:t>
      </w:r>
      <w:r w:rsidR="00C56A2F">
        <w:rPr>
          <w:sz w:val="28"/>
          <w:szCs w:val="28"/>
        </w:rPr>
        <w:t xml:space="preserve">                               </w:t>
      </w:r>
    </w:p>
    <w:p w:rsidR="009676E0" w:rsidRDefault="009676E0" w:rsidP="00C5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013FA" w:rsidRDefault="009676E0" w:rsidP="001013FA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Шилин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Юрий Владимирович            - </w:t>
      </w:r>
      <w:r w:rsidR="001013FA">
        <w:rPr>
          <w:bCs/>
          <w:sz w:val="28"/>
          <w:szCs w:val="28"/>
          <w:shd w:val="clear" w:color="auto" w:fill="FFFFFF"/>
        </w:rPr>
        <w:t>председатель комиссии по ЖКХ</w:t>
      </w:r>
    </w:p>
    <w:p w:rsidR="00160E57" w:rsidRPr="00803F39" w:rsidRDefault="001013FA" w:rsidP="00803F39">
      <w:pPr>
        <w:tabs>
          <w:tab w:val="left" w:pos="567"/>
        </w:tabs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и благоустройству (по согласованию)</w:t>
      </w:r>
      <w:r w:rsidR="009676E0">
        <w:rPr>
          <w:bCs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1013FA" w:rsidRDefault="001013FA" w:rsidP="00E43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Слюсаренко Александра                    - руководитель органов ТОС </w:t>
      </w:r>
    </w:p>
    <w:p w:rsidR="00803F39" w:rsidRDefault="001013FA" w:rsidP="0080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Васильевна         </w:t>
      </w:r>
      <w:r w:rsidR="00803F39">
        <w:rPr>
          <w:sz w:val="28"/>
          <w:szCs w:val="28"/>
        </w:rPr>
        <w:tab/>
        <w:t xml:space="preserve">                         (по согласованию)</w:t>
      </w:r>
    </w:p>
    <w:p w:rsidR="00803F39" w:rsidRDefault="00803F39" w:rsidP="00803F39">
      <w:pPr>
        <w:shd w:val="clear" w:color="auto" w:fill="FFFFFF"/>
        <w:tabs>
          <w:tab w:val="left" w:pos="916"/>
          <w:tab w:val="left" w:pos="1832"/>
          <w:tab w:val="center" w:pos="4890"/>
        </w:tabs>
        <w:rPr>
          <w:sz w:val="28"/>
          <w:szCs w:val="28"/>
        </w:rPr>
      </w:pPr>
    </w:p>
    <w:p w:rsidR="00D211D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Новиков Роман Петрович                  - заместитель председателя Совета                     </w:t>
      </w: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Хадыженского городского поселения</w:t>
      </w: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 согласованию)</w:t>
      </w: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Шумихина Светлана Григорьевна    - 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                                          </w:t>
      </w:r>
    </w:p>
    <w:p w:rsidR="00D211D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сфере, физической культуре, спорту, </w:t>
      </w: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молодёжной политики (по согласованию)</w:t>
      </w:r>
    </w:p>
    <w:p w:rsidR="00803F39" w:rsidRDefault="00803F39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3F39" w:rsidRDefault="00803F39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1013FA" w:rsidRDefault="001013FA" w:rsidP="00101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О.А.Красильникова</w:t>
      </w:r>
    </w:p>
    <w:p w:rsidR="00D211DA" w:rsidRDefault="00D211DA" w:rsidP="00160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31716" w:rsidRDefault="00160E57" w:rsidP="00150433">
      <w:pPr>
        <w:jc w:val="both"/>
        <w:rPr>
          <w:sz w:val="28"/>
          <w:szCs w:val="28"/>
        </w:rPr>
      </w:pPr>
      <w:r w:rsidRPr="00160E57">
        <w:rPr>
          <w:b/>
        </w:rPr>
        <w:lastRenderedPageBreak/>
        <w:t xml:space="preserve">                                                                                    </w:t>
      </w:r>
      <w:r w:rsidR="00331716">
        <w:rPr>
          <w:sz w:val="28"/>
          <w:szCs w:val="28"/>
        </w:rPr>
        <w:t>Приложение N 2</w:t>
      </w:r>
      <w:r w:rsidR="00331716" w:rsidRPr="00E4357B">
        <w:rPr>
          <w:sz w:val="28"/>
          <w:szCs w:val="28"/>
        </w:rPr>
        <w:t> </w:t>
      </w:r>
    </w:p>
    <w:p w:rsidR="009F7108" w:rsidRDefault="00331716" w:rsidP="009F7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</w:t>
      </w:r>
      <w:r w:rsidRPr="00E4357B">
        <w:rPr>
          <w:sz w:val="28"/>
          <w:szCs w:val="28"/>
        </w:rPr>
        <w:t>дминистрации </w:t>
      </w:r>
      <w:r w:rsidRPr="00E435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Хадыженского городского поселения</w:t>
      </w:r>
      <w:r w:rsidRPr="00E4357B">
        <w:rPr>
          <w:sz w:val="28"/>
          <w:szCs w:val="28"/>
        </w:rPr>
        <w:t> </w:t>
      </w:r>
      <w:r w:rsidRPr="00E435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</w:t>
      </w:r>
      <w:r w:rsidRPr="00E4357B">
        <w:rPr>
          <w:sz w:val="28"/>
          <w:szCs w:val="28"/>
        </w:rPr>
        <w:t xml:space="preserve">от </w:t>
      </w:r>
      <w:r w:rsidR="00DB15C1">
        <w:rPr>
          <w:sz w:val="28"/>
          <w:szCs w:val="28"/>
        </w:rPr>
        <w:t xml:space="preserve"> 01.02.2017</w:t>
      </w:r>
      <w:r w:rsidRPr="00E4357B">
        <w:rPr>
          <w:sz w:val="28"/>
          <w:szCs w:val="28"/>
        </w:rPr>
        <w:t>г.</w:t>
      </w:r>
      <w:r w:rsidR="00DB15C1">
        <w:rPr>
          <w:sz w:val="28"/>
          <w:szCs w:val="28"/>
        </w:rPr>
        <w:t xml:space="preserve">  </w:t>
      </w:r>
      <w:r w:rsidRPr="00E4357B">
        <w:rPr>
          <w:sz w:val="28"/>
          <w:szCs w:val="28"/>
        </w:rPr>
        <w:t xml:space="preserve"> N </w:t>
      </w:r>
      <w:r w:rsidR="00DB15C1">
        <w:rPr>
          <w:sz w:val="28"/>
          <w:szCs w:val="28"/>
        </w:rPr>
        <w:t>48</w:t>
      </w:r>
      <w:r w:rsidR="00E4357B" w:rsidRPr="00E4357B">
        <w:rPr>
          <w:sz w:val="28"/>
          <w:szCs w:val="28"/>
        </w:rPr>
        <w:br/>
      </w:r>
      <w:r w:rsidR="009F7108">
        <w:rPr>
          <w:sz w:val="28"/>
          <w:szCs w:val="28"/>
        </w:rPr>
        <w:t xml:space="preserve">                                                                 </w:t>
      </w:r>
    </w:p>
    <w:p w:rsidR="009F7108" w:rsidRDefault="009F7108" w:rsidP="009F7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топонимической  комиссии </w:t>
      </w:r>
    </w:p>
    <w:p w:rsidR="009F7108" w:rsidRDefault="009F7108" w:rsidP="009F7108">
      <w:pPr>
        <w:shd w:val="clear" w:color="auto" w:fill="FFFFFF"/>
        <w:spacing w:line="305" w:lineRule="atLeast"/>
        <w:jc w:val="center"/>
        <w:rPr>
          <w:rStyle w:val="spfo1"/>
          <w:color w:val="333333"/>
        </w:rPr>
      </w:pPr>
      <w:r>
        <w:rPr>
          <w:rStyle w:val="a8"/>
          <w:sz w:val="28"/>
          <w:szCs w:val="28"/>
        </w:rPr>
        <w:t xml:space="preserve">при администрации </w:t>
      </w:r>
      <w:r>
        <w:rPr>
          <w:rStyle w:val="spfo1"/>
          <w:b/>
          <w:bCs/>
          <w:color w:val="333333"/>
          <w:sz w:val="28"/>
          <w:szCs w:val="28"/>
        </w:rPr>
        <w:t xml:space="preserve">Хадыженского городского поселения </w:t>
      </w:r>
    </w:p>
    <w:p w:rsidR="009F7108" w:rsidRDefault="009F7108" w:rsidP="009F7108">
      <w:pPr>
        <w:shd w:val="clear" w:color="auto" w:fill="FFFFFF"/>
        <w:spacing w:line="305" w:lineRule="atLeast"/>
        <w:jc w:val="center"/>
        <w:rPr>
          <w:rStyle w:val="spfo1"/>
          <w:b/>
          <w:bCs/>
          <w:color w:val="333333"/>
          <w:sz w:val="28"/>
          <w:szCs w:val="28"/>
        </w:rPr>
      </w:pPr>
      <w:r>
        <w:rPr>
          <w:rStyle w:val="spfo1"/>
          <w:b/>
          <w:bCs/>
          <w:color w:val="333333"/>
          <w:sz w:val="28"/>
          <w:szCs w:val="28"/>
        </w:rPr>
        <w:t>Апшеронского района</w:t>
      </w:r>
    </w:p>
    <w:p w:rsidR="009F7108" w:rsidRDefault="009F7108" w:rsidP="009F7108">
      <w:pPr>
        <w:rPr>
          <w:sz w:val="28"/>
          <w:szCs w:val="28"/>
        </w:rPr>
      </w:pPr>
    </w:p>
    <w:p w:rsidR="009F7108" w:rsidRPr="0037687B" w:rsidRDefault="009F7108" w:rsidP="009F7108">
      <w:pPr>
        <w:pStyle w:val="a4"/>
        <w:numPr>
          <w:ilvl w:val="0"/>
          <w:numId w:val="1"/>
        </w:numPr>
        <w:shd w:val="clear" w:color="auto" w:fill="FFFFFF"/>
        <w:spacing w:before="63" w:beforeAutospacing="0" w:after="63" w:afterAutospacing="0"/>
        <w:jc w:val="center"/>
        <w:rPr>
          <w:sz w:val="28"/>
          <w:szCs w:val="28"/>
        </w:rPr>
      </w:pPr>
      <w:r w:rsidRPr="0037687B">
        <w:rPr>
          <w:sz w:val="28"/>
          <w:szCs w:val="28"/>
        </w:rPr>
        <w:t>Общие положения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 1.1. Топонимическая комиссия при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 xml:space="preserve">  (комиссия по наименованиям) (далее - топонимическая комиссия) создана в целях координации и формирования единого подхода к наименованию адресных объектов, расположенных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, упорядочения названий адресных объектов, учета и сохранения их как составной части историко-культурного наследия.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 1.2. Топонимическая комиссия является постоянно действующим коллегиальным органом.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1.3. 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1.4. Базовыми научно-методическими организациями топонимической комиссии являются Государственный архив Краснодарского края, архивный отдел муниципального образования Апшеронский район, архив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1.5. Положение о топонимической комиссии ее персональный состав утверждаются постановлением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.</w:t>
      </w:r>
    </w:p>
    <w:p w:rsidR="009F7108" w:rsidRPr="0037687B" w:rsidRDefault="009F7108" w:rsidP="009F7108">
      <w:pPr>
        <w:jc w:val="center"/>
        <w:rPr>
          <w:sz w:val="28"/>
          <w:szCs w:val="28"/>
        </w:rPr>
      </w:pPr>
      <w:r w:rsidRPr="0037687B">
        <w:rPr>
          <w:sz w:val="28"/>
          <w:szCs w:val="28"/>
        </w:rPr>
        <w:br/>
        <w:t>2. Основные задачи топонимической комиссии</w:t>
      </w:r>
    </w:p>
    <w:p w:rsidR="009F7108" w:rsidRPr="0037687B" w:rsidRDefault="009F7108" w:rsidP="009F7108">
      <w:pPr>
        <w:tabs>
          <w:tab w:val="left" w:pos="567"/>
          <w:tab w:val="left" w:pos="709"/>
        </w:tabs>
        <w:rPr>
          <w:sz w:val="28"/>
          <w:szCs w:val="28"/>
        </w:rPr>
      </w:pPr>
      <w:r w:rsidRPr="0037687B">
        <w:rPr>
          <w:sz w:val="28"/>
          <w:szCs w:val="28"/>
        </w:rPr>
        <w:t xml:space="preserve">         Основными задачами топонимической комиссии являются: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567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2.1. Разработка основных принципов наименования (переименования) адресных объектов, обеспечение единого и стабильного употребления всех видов названий.</w:t>
      </w:r>
    </w:p>
    <w:p w:rsidR="009F7108" w:rsidRDefault="009F7108" w:rsidP="009F7108">
      <w:pPr>
        <w:pStyle w:val="a4"/>
        <w:shd w:val="clear" w:color="auto" w:fill="FFFFFF"/>
        <w:tabs>
          <w:tab w:val="left" w:pos="567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2.2. Установление единого канонического (стандартного) написания и произношения всех видов наименований адресных объектов на русском языке для целей официального делопроизводства и употребления в средствах массовой информации. 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2.3. Формирование и ведение единой городской топонимической транспортной схемы, включающей наименование указателей, остановок всех видов пассажирского транспорта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.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567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lastRenderedPageBreak/>
        <w:t xml:space="preserve">         2.4. Учет и анализ общественного мнения по вопросам наименования (переименования) адресных объектов путем опроса, анкетирования через средства массовой информации сельского поселения.</w:t>
      </w:r>
    </w:p>
    <w:p w:rsidR="009F7108" w:rsidRPr="0037687B" w:rsidRDefault="009F7108" w:rsidP="009F7108">
      <w:pPr>
        <w:jc w:val="center"/>
        <w:rPr>
          <w:sz w:val="28"/>
          <w:szCs w:val="28"/>
        </w:rPr>
      </w:pPr>
      <w:r w:rsidRPr="0037687B">
        <w:rPr>
          <w:sz w:val="28"/>
          <w:szCs w:val="28"/>
        </w:rPr>
        <w:br/>
        <w:t>3. Функции топонимической комиссии</w:t>
      </w:r>
    </w:p>
    <w:p w:rsidR="009F7108" w:rsidRPr="0037687B" w:rsidRDefault="009F7108" w:rsidP="009F7108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Топонимическая комиссия в соответствии с возложенными на нее задачами выполняет следующие функции: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3.1. Рассматривает предложения, готовит экспертные заключения, рекомендации и проекты нормативно-распорядительных документов по следующим вопросам:</w:t>
      </w:r>
    </w:p>
    <w:p w:rsidR="009F7108" w:rsidRPr="0037687B" w:rsidRDefault="009F7108" w:rsidP="009F71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687B">
        <w:rPr>
          <w:sz w:val="28"/>
          <w:szCs w:val="28"/>
        </w:rPr>
        <w:t>подготовка предложений по наименованию вновь создаваемых адресных объектов (улиц, проспектов, переулков, проездов, площадей, скверов, парков и т.д.);</w:t>
      </w:r>
      <w:proofErr w:type="gramEnd"/>
    </w:p>
    <w:p w:rsidR="009F7108" w:rsidRPr="0037687B" w:rsidRDefault="009F7108" w:rsidP="009F71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возвращение исторических названий;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подготовка экспертных заключений по наименованию и переименованию населенных пунктов, расположенных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;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подготовка экспертных заключений по присвоению предприятиям, учреждениям, организациям имен основателей, либо лиц, внесших значительный вклад в их становление и развитие;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упорядочение топонимической карты поселения  (замена созвучных, дублирующих и иных названий, не отвечающих местным традициям);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использование наименований, связанных с историей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 xml:space="preserve"> (исторических топонимов) в коммерческих целях, рекламе, названии учреждений, предприятий, организаций всех ведомств и форм собственности, расположенных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.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3.2. Выдает справки физическим и юридическим лицам по всему комплексу топонимических вопросов.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3.3. Ведет учет и анализ общественного мнения по вопросам наименования (переименования) адресных объектов путем опроса, анкетирования через средства массовой информации.</w:t>
      </w:r>
    </w:p>
    <w:p w:rsidR="009F7108" w:rsidRPr="0037687B" w:rsidRDefault="009F7108" w:rsidP="009F71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87B">
        <w:rPr>
          <w:sz w:val="28"/>
          <w:szCs w:val="28"/>
        </w:rPr>
        <w:t>3.4. Отвечает на письма и запросы юридических и физических лиц.</w:t>
      </w:r>
    </w:p>
    <w:p w:rsidR="009F7108" w:rsidRPr="0037687B" w:rsidRDefault="009F7108" w:rsidP="009F71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108" w:rsidRPr="0037687B" w:rsidRDefault="009F7108" w:rsidP="009F71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108" w:rsidRPr="0037687B" w:rsidRDefault="009F7108" w:rsidP="009F7108">
      <w:pPr>
        <w:jc w:val="center"/>
        <w:rPr>
          <w:sz w:val="28"/>
          <w:szCs w:val="28"/>
        </w:rPr>
      </w:pPr>
      <w:r w:rsidRPr="0037687B">
        <w:rPr>
          <w:sz w:val="28"/>
          <w:szCs w:val="28"/>
        </w:rPr>
        <w:t>4. Права топонимической комиссии</w:t>
      </w:r>
    </w:p>
    <w:p w:rsidR="009F7108" w:rsidRPr="0037687B" w:rsidRDefault="009F7108" w:rsidP="009F7108">
      <w:pPr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4.1. Топонимическая комиссия имеет право: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- запрашивать, получать информацию, необходимую для выполнения задач и функций, возложенных на топонимическую комиссию;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 - в случае необходимости для выяснения и учета мнения экспертов, представителей заинтересованных организаций и лиц Комиссия имеет право привлекать их для участия в заседаниях Комиссии;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- создавать временные творческие коллективы и рабочие группы, привлекать экспертов для подготовки решений и выполнения научно-методических        работ топонимике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-  организовывать совместно с отделом архитектуры и градостроительства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 xml:space="preserve">  </w:t>
      </w:r>
      <w:r w:rsidRPr="0037687B">
        <w:rPr>
          <w:sz w:val="28"/>
          <w:szCs w:val="28"/>
        </w:rPr>
        <w:lastRenderedPageBreak/>
        <w:t>конкурсы по установлению наименований новых адресных объектов. Проводить опросы общественного мнения;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- контролировать правильность применения всех видов наименований адресных объектов, расположенных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 xml:space="preserve">, а также исторических топонимов в официальной документации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, справочных служб, средств массовой информации;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- согласовывать издание официальных документов-карт, справочников, путеводителей, словарей и других информационных материалов, в части использования названий адресных объектов на территории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  - совместно с отделом архитектуры и градостроительства администрации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 xml:space="preserve">  вносить предложения по изданию официальных материалов и справочников по вопросам своей компетенции;</w:t>
      </w:r>
    </w:p>
    <w:p w:rsidR="009F7108" w:rsidRPr="0037687B" w:rsidRDefault="009F7108" w:rsidP="009F7108">
      <w:pPr>
        <w:rPr>
          <w:sz w:val="28"/>
          <w:szCs w:val="28"/>
        </w:rPr>
      </w:pPr>
      <w:r w:rsidRPr="0037687B">
        <w:rPr>
          <w:sz w:val="28"/>
          <w:szCs w:val="28"/>
        </w:rPr>
        <w:t xml:space="preserve">        4.2. Топонимическая комиссия обязана: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- рассматривать не позднее трёх месяцев со дня поступления предложения по присвоению наименования или переименованию улиц, площадей, иных территорий Хадыженского городского поселения;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- учитывать общественное мнение по вопросам, связанным с присвоением наименований и переименованием улиц, площадей, иных территорий Хадыженского городского поселения;</w:t>
      </w:r>
    </w:p>
    <w:p w:rsidR="009F7108" w:rsidRPr="0037687B" w:rsidRDefault="009F7108" w:rsidP="009F7108">
      <w:pPr>
        <w:rPr>
          <w:sz w:val="28"/>
          <w:szCs w:val="28"/>
        </w:rPr>
      </w:pPr>
      <w:r w:rsidRPr="0037687B">
        <w:rPr>
          <w:sz w:val="28"/>
          <w:szCs w:val="28"/>
        </w:rPr>
        <w:br/>
        <w:t xml:space="preserve">          5. Организация и обеспечение деятельности топонимической комиссии</w:t>
      </w:r>
    </w:p>
    <w:p w:rsidR="009F7108" w:rsidRPr="0037687B" w:rsidRDefault="009F7108" w:rsidP="009F7108">
      <w:pPr>
        <w:rPr>
          <w:sz w:val="28"/>
          <w:szCs w:val="28"/>
        </w:rPr>
      </w:pPr>
      <w:r w:rsidRPr="0037687B">
        <w:rPr>
          <w:sz w:val="28"/>
          <w:szCs w:val="28"/>
        </w:rPr>
        <w:t xml:space="preserve">         5.1. Заседания топонимической комиссии проводятся на регулярной основе в соответствии с планом работы и регламентом, которые принимаются на заседании комиссии и утверждаются ее председателем.</w:t>
      </w:r>
    </w:p>
    <w:p w:rsidR="009F7108" w:rsidRPr="0037687B" w:rsidRDefault="009F7108" w:rsidP="009F7108">
      <w:pPr>
        <w:pStyle w:val="a4"/>
        <w:shd w:val="clear" w:color="auto" w:fill="FFFFFF"/>
        <w:tabs>
          <w:tab w:val="left" w:pos="567"/>
        </w:tabs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 5.2. Заседанием Комиссии руководит председатель Комиссии, а в его отсут</w:t>
      </w:r>
      <w:r>
        <w:rPr>
          <w:sz w:val="28"/>
          <w:szCs w:val="28"/>
        </w:rPr>
        <w:t xml:space="preserve">ствие заместитель председателя. В </w:t>
      </w:r>
      <w:r w:rsidRPr="0037687B">
        <w:rPr>
          <w:sz w:val="28"/>
          <w:szCs w:val="28"/>
        </w:rPr>
        <w:t xml:space="preserve">период временного отсутствия председателя и заместителя председателя Комиссии заседанием Комиссии руководит иное уполномоченное председателем Комиссии лицо из состава Комиссии. Решение Комиссии принимается простым большинством голосов присутствующих на заседании членов Комиссии путем открытого голосования. </w:t>
      </w:r>
      <w:r>
        <w:rPr>
          <w:sz w:val="28"/>
          <w:szCs w:val="28"/>
        </w:rPr>
        <w:t>П</w:t>
      </w:r>
      <w:r w:rsidRPr="0037687B">
        <w:rPr>
          <w:sz w:val="28"/>
          <w:szCs w:val="28"/>
        </w:rPr>
        <w:t>ри равенстве голосов голос председательствующего на заседании Комиссии является решающим.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 5.3. Принятые на заседании решения оформляются протоколом, который подписывается председателем (заместителем председателя), секретарем не позднее 5 дней после проведения заседания Комиссии.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5.4. Протоколы рассылаются заинтересованным организациям.</w:t>
      </w:r>
    </w:p>
    <w:p w:rsidR="009F7108" w:rsidRPr="0037687B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sz w:val="28"/>
          <w:szCs w:val="28"/>
        </w:rPr>
      </w:pPr>
      <w:r w:rsidRPr="0037687B">
        <w:rPr>
          <w:sz w:val="28"/>
          <w:szCs w:val="28"/>
        </w:rPr>
        <w:t xml:space="preserve">      5.5. Организационно-техническое обеспечение топонимической комиссии, включая ее размещение, осуществляется администрацией </w:t>
      </w:r>
      <w:r w:rsidRPr="0037687B">
        <w:rPr>
          <w:rStyle w:val="spfo1"/>
          <w:sz w:val="28"/>
          <w:szCs w:val="28"/>
        </w:rPr>
        <w:t>Хадыженского городского поселения Апшеронского района</w:t>
      </w:r>
      <w:r w:rsidRPr="0037687B">
        <w:rPr>
          <w:sz w:val="28"/>
          <w:szCs w:val="28"/>
        </w:rPr>
        <w:t>.</w:t>
      </w:r>
    </w:p>
    <w:p w:rsidR="009F7108" w:rsidRDefault="009F7108" w:rsidP="009F7108">
      <w:pPr>
        <w:pStyle w:val="a4"/>
        <w:shd w:val="clear" w:color="auto" w:fill="FFFFFF"/>
        <w:spacing w:before="63" w:beforeAutospacing="0" w:after="63" w:afterAutospacing="0"/>
        <w:jc w:val="both"/>
        <w:rPr>
          <w:color w:val="474145"/>
          <w:sz w:val="28"/>
          <w:szCs w:val="28"/>
        </w:rPr>
      </w:pPr>
    </w:p>
    <w:p w:rsidR="009F7108" w:rsidRDefault="009F7108" w:rsidP="009F7108">
      <w:pPr>
        <w:rPr>
          <w:rStyle w:val="a7"/>
          <w:b w:val="0"/>
          <w:bCs/>
          <w:color w:val="auto"/>
          <w:sz w:val="28"/>
          <w:szCs w:val="28"/>
        </w:rPr>
      </w:pPr>
      <w:r w:rsidRPr="0037687B">
        <w:rPr>
          <w:rStyle w:val="a7"/>
          <w:b w:val="0"/>
          <w:bCs/>
          <w:color w:val="auto"/>
          <w:sz w:val="28"/>
          <w:szCs w:val="28"/>
        </w:rPr>
        <w:t>Главный специалист отдела</w:t>
      </w:r>
      <w:r>
        <w:rPr>
          <w:rStyle w:val="a7"/>
          <w:b w:val="0"/>
          <w:bCs/>
          <w:color w:val="auto"/>
          <w:sz w:val="28"/>
          <w:szCs w:val="28"/>
        </w:rPr>
        <w:t xml:space="preserve"> архитектуры</w:t>
      </w:r>
    </w:p>
    <w:p w:rsidR="00E4357B" w:rsidRPr="00E4357B" w:rsidRDefault="009F7108" w:rsidP="009F7108">
      <w:pPr>
        <w:rPr>
          <w:sz w:val="28"/>
          <w:szCs w:val="28"/>
        </w:rPr>
      </w:pPr>
      <w:r>
        <w:rPr>
          <w:rStyle w:val="a7"/>
          <w:b w:val="0"/>
          <w:bCs/>
          <w:color w:val="auto"/>
          <w:sz w:val="28"/>
          <w:szCs w:val="28"/>
        </w:rPr>
        <w:t>и градостроительства                                                                  О.А.Красильникова</w:t>
      </w:r>
    </w:p>
    <w:sectPr w:rsidR="00E4357B" w:rsidRPr="00E4357B" w:rsidSect="00803F39">
      <w:pgSz w:w="11906" w:h="16838"/>
      <w:pgMar w:top="567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A98"/>
    <w:multiLevelType w:val="hybridMultilevel"/>
    <w:tmpl w:val="CE46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7B"/>
    <w:rsid w:val="00100473"/>
    <w:rsid w:val="001013FA"/>
    <w:rsid w:val="00141E59"/>
    <w:rsid w:val="00150433"/>
    <w:rsid w:val="00160E57"/>
    <w:rsid w:val="00203AF3"/>
    <w:rsid w:val="00331716"/>
    <w:rsid w:val="0042107D"/>
    <w:rsid w:val="005A2367"/>
    <w:rsid w:val="005E289C"/>
    <w:rsid w:val="006008DF"/>
    <w:rsid w:val="00752F5F"/>
    <w:rsid w:val="00783AEB"/>
    <w:rsid w:val="00800676"/>
    <w:rsid w:val="00803F39"/>
    <w:rsid w:val="008133C5"/>
    <w:rsid w:val="00846E2A"/>
    <w:rsid w:val="008545B7"/>
    <w:rsid w:val="009676E0"/>
    <w:rsid w:val="00990D0C"/>
    <w:rsid w:val="009F7108"/>
    <w:rsid w:val="00A241F8"/>
    <w:rsid w:val="00B11922"/>
    <w:rsid w:val="00B15926"/>
    <w:rsid w:val="00BC23F1"/>
    <w:rsid w:val="00C56A2F"/>
    <w:rsid w:val="00CE2C60"/>
    <w:rsid w:val="00D211DA"/>
    <w:rsid w:val="00DB15C1"/>
    <w:rsid w:val="00DB3DEB"/>
    <w:rsid w:val="00E4357B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3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35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357B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160E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7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57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4357B"/>
    <w:rPr>
      <w:b/>
      <w:bCs/>
      <w:sz w:val="24"/>
      <w:szCs w:val="24"/>
    </w:rPr>
  </w:style>
  <w:style w:type="paragraph" w:customStyle="1" w:styleId="dobnovl">
    <w:name w:val="dobnovl"/>
    <w:basedOn w:val="a"/>
    <w:rsid w:val="00E4357B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E4357B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E43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57B"/>
  </w:style>
  <w:style w:type="paragraph" w:styleId="HTML">
    <w:name w:val="HTML Preformatted"/>
    <w:basedOn w:val="a"/>
    <w:link w:val="HTML0"/>
    <w:uiPriority w:val="99"/>
    <w:semiHidden/>
    <w:unhideWhenUsed/>
    <w:rsid w:val="00E43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57B"/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160E57"/>
    <w:pPr>
      <w:widowControl w:val="0"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semiHidden/>
    <w:rsid w:val="00160E57"/>
    <w:rPr>
      <w:rFonts w:asciiTheme="majorHAnsi" w:eastAsiaTheme="majorEastAsia" w:hAnsiTheme="majorHAnsi" w:cstheme="majorBidi"/>
      <w:color w:val="404040" w:themeColor="text1" w:themeTint="BF"/>
    </w:rPr>
  </w:style>
  <w:style w:type="paragraph" w:styleId="a4">
    <w:name w:val="Normal (Web)"/>
    <w:basedOn w:val="a"/>
    <w:uiPriority w:val="99"/>
    <w:semiHidden/>
    <w:unhideWhenUsed/>
    <w:rsid w:val="009F710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9F710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7108"/>
    <w:rPr>
      <w:sz w:val="28"/>
    </w:rPr>
  </w:style>
  <w:style w:type="character" w:customStyle="1" w:styleId="a7">
    <w:name w:val="Цветовое выделение"/>
    <w:rsid w:val="009F7108"/>
    <w:rPr>
      <w:b/>
      <w:bCs w:val="0"/>
      <w:color w:val="000080"/>
    </w:rPr>
  </w:style>
  <w:style w:type="character" w:customStyle="1" w:styleId="spfo1">
    <w:name w:val="spfo1"/>
    <w:basedOn w:val="a0"/>
    <w:rsid w:val="009F7108"/>
  </w:style>
  <w:style w:type="character" w:styleId="a8">
    <w:name w:val="Strong"/>
    <w:basedOn w:val="a0"/>
    <w:uiPriority w:val="22"/>
    <w:qFormat/>
    <w:rsid w:val="009F7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2017-02-02T07:15:00Z</cp:lastPrinted>
  <dcterms:created xsi:type="dcterms:W3CDTF">2017-01-16T14:11:00Z</dcterms:created>
  <dcterms:modified xsi:type="dcterms:W3CDTF">2017-02-10T13:10:00Z</dcterms:modified>
</cp:coreProperties>
</file>