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376341D3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269F9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49963" r:id="rId7"/>
        </w:object>
      </w:r>
    </w:p>
    <w:p w14:paraId="75E1095A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5530A965" w14:textId="77777777" w:rsidR="00937CFC" w:rsidRDefault="00937CFC" w:rsidP="00937CFC">
      <w:pPr>
        <w:rPr>
          <w:sz w:val="10"/>
          <w:szCs w:val="10"/>
        </w:rPr>
      </w:pPr>
    </w:p>
    <w:p w14:paraId="46DF7084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04EC5638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79B442C9" w14:textId="70D6884D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876D8B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</w:t>
      </w:r>
      <w:r w:rsidR="00482463">
        <w:rPr>
          <w:b w:val="0"/>
          <w:szCs w:val="28"/>
        </w:rPr>
        <w:t xml:space="preserve">         </w:t>
      </w:r>
      <w:r w:rsidR="00533803">
        <w:rPr>
          <w:b w:val="0"/>
          <w:szCs w:val="28"/>
        </w:rPr>
        <w:t xml:space="preserve">   </w:t>
      </w:r>
      <w:r w:rsidR="00105EE5">
        <w:rPr>
          <w:b w:val="0"/>
          <w:szCs w:val="28"/>
        </w:rPr>
        <w:t xml:space="preserve"> 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876D8B">
        <w:rPr>
          <w:szCs w:val="28"/>
        </w:rPr>
        <w:t>477</w:t>
      </w:r>
    </w:p>
    <w:p w14:paraId="13730BD0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3F98E887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81D6532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C02D6B" w14:textId="77777777" w:rsidR="00201DBF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rFonts w:ascii="Times New Roman" w:hAnsi="Times New Roman" w:cs="Times New Roman"/>
          <w:sz w:val="28"/>
          <w:szCs w:val="28"/>
        </w:rPr>
        <w:t>мого и</w:t>
      </w:r>
      <w:r w:rsidR="006917D6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499B3E2F" w14:textId="77777777" w:rsidR="00201DBF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2FF">
        <w:rPr>
          <w:rFonts w:ascii="Times New Roman" w:hAnsi="Times New Roman" w:cs="Times New Roman"/>
          <w:sz w:val="28"/>
          <w:szCs w:val="28"/>
        </w:rPr>
        <w:t>: Краснодарский край, Апшеронский район, г. Хадыженск</w:t>
      </w:r>
      <w:r w:rsidR="008C082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AD6285" w14:textId="77777777" w:rsidR="006A7082" w:rsidRPr="00A55E4B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4657B">
        <w:rPr>
          <w:rFonts w:ascii="Times New Roman" w:hAnsi="Times New Roman" w:cs="Times New Roman"/>
          <w:sz w:val="28"/>
          <w:szCs w:val="28"/>
        </w:rPr>
        <w:t>Добролюбова,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E4657B">
        <w:rPr>
          <w:rFonts w:ascii="Times New Roman" w:hAnsi="Times New Roman" w:cs="Times New Roman"/>
          <w:sz w:val="28"/>
          <w:szCs w:val="28"/>
        </w:rPr>
        <w:t>9</w:t>
      </w:r>
    </w:p>
    <w:p w14:paraId="0DA9732B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3ECD9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20B75" w14:textId="77777777" w:rsidR="00DC3E3B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9B78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Хадыженского городского поселения Апшеронского района, </w:t>
      </w:r>
      <w:r w:rsidR="00414A3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>от 11.11.2014</w:t>
      </w:r>
      <w:r w:rsidR="00201DB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>№ 493 «</w:t>
      </w:r>
      <w:r w:rsidR="0094074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A3E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многоквартирного дома по адресу: Краснодарский край, г.</w:t>
      </w:r>
      <w:r w:rsidR="00201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>Хадыженск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>Добролюбова,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 дом 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 аварийным и под</w:t>
      </w:r>
      <w:r w:rsidR="00940742">
        <w:rPr>
          <w:rFonts w:ascii="Times New Roman" w:hAnsi="Times New Roman"/>
          <w:color w:val="000000" w:themeColor="text1"/>
          <w:sz w:val="28"/>
          <w:szCs w:val="28"/>
        </w:rPr>
        <w:t>лежащим сносу»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14:paraId="22CE8469" w14:textId="77777777" w:rsidR="00EE20E2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Изъять для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аварийного жилищного фонда, признанного в установленном порядке аварийным и подлежащим сносу) 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>земельный участок</w:t>
      </w:r>
      <w:r w:rsidR="007F49AC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номером: </w:t>
      </w:r>
      <w:r w:rsidR="00E4657B" w:rsidRPr="00E4657B">
        <w:rPr>
          <w:rFonts w:ascii="Times New Roman" w:hAnsi="Times New Roman"/>
          <w:color w:val="000000" w:themeColor="text1"/>
          <w:sz w:val="28"/>
          <w:szCs w:val="28"/>
        </w:rPr>
        <w:t>23:02:0602031:51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E4657B" w:rsidRPr="00E4657B">
        <w:rPr>
          <w:rFonts w:ascii="Times New Roman" w:hAnsi="Times New Roman"/>
          <w:color w:val="000000" w:themeColor="text1"/>
          <w:sz w:val="28"/>
          <w:szCs w:val="28"/>
        </w:rPr>
        <w:t>2952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кв.м., находящийся</w:t>
      </w:r>
      <w:r w:rsidR="00B25119" w:rsidRPr="00B251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адресу: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Краснодарск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край,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Апшеронск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район, г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>улиц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>Добролюбова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и расположенные на нем 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бъекты недвижимого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указанные в приложении к настоящему постановлению.</w:t>
      </w:r>
    </w:p>
    <w:p w14:paraId="67BA821D" w14:textId="77777777" w:rsidR="003445BD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Юридическому отделу администрации Хадыженского городского поселения Апшеронского района (Иванов):</w:t>
      </w:r>
    </w:p>
    <w:p w14:paraId="791E87CB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234C8137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4905E83B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2AB03B1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B9521F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9071A3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646D3A" w14:textId="77777777"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BF434F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485DD48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6E86D3BE" w14:textId="77777777" w:rsidR="00062D49" w:rsidRPr="008B6A7C" w:rsidRDefault="00523188" w:rsidP="0052318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A7C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B6A7C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45760FE4" w14:textId="77777777" w:rsidR="00013F0D" w:rsidRDefault="00062D49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5D4C7F02" w14:textId="77777777" w:rsidR="00041745" w:rsidRDefault="00041745" w:rsidP="0026090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41745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04174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AB1601E" w14:textId="77777777" w:rsidR="008B6A7C" w:rsidRDefault="00B25119" w:rsidP="008B6A7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     6. Настоящее постановление вступает в силу со дня его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C14A6B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50DDCF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C5A4076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D67EF25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774E3714" w14:textId="77777777" w:rsidR="00EC46C4" w:rsidRDefault="0026090B" w:rsidP="002C16C5">
      <w:pPr>
        <w:pStyle w:val="a3"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2C16C5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0EA3F5E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1D474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545518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F54975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B3F619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98EB38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28ABA5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F1C0D40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235221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B68F3D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46051A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E28805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2D0E81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363B92F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3C3EDD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E88C3B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FC96FE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DD655F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2ABEFC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91A1DB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9F3352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24ABEB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882FFAB" w14:textId="77777777" w:rsidR="003C1997" w:rsidRDefault="003C1997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4971BC2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1410DD1C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5FF49C5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0DBDF92A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4C0C77A1" w14:textId="365EA55B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82463">
        <w:rPr>
          <w:rFonts w:ascii="Times New Roman" w:hAnsi="Times New Roman"/>
          <w:sz w:val="28"/>
          <w:szCs w:val="28"/>
        </w:rPr>
        <w:t>о</w:t>
      </w:r>
      <w:r w:rsidR="0026225D" w:rsidRPr="0026225D">
        <w:rPr>
          <w:rFonts w:ascii="Times New Roman" w:hAnsi="Times New Roman"/>
          <w:sz w:val="28"/>
          <w:szCs w:val="28"/>
        </w:rPr>
        <w:t>т</w:t>
      </w:r>
      <w:r w:rsidR="00482463">
        <w:rPr>
          <w:rFonts w:ascii="Times New Roman" w:hAnsi="Times New Roman"/>
          <w:sz w:val="28"/>
          <w:szCs w:val="28"/>
        </w:rPr>
        <w:t xml:space="preserve"> 27.09.2021 </w:t>
      </w:r>
      <w:r w:rsidR="0026225D" w:rsidRPr="0026225D">
        <w:rPr>
          <w:rFonts w:ascii="Times New Roman" w:hAnsi="Times New Roman"/>
          <w:sz w:val="28"/>
          <w:szCs w:val="28"/>
        </w:rPr>
        <w:t xml:space="preserve">№ </w:t>
      </w:r>
      <w:r w:rsidR="00482463">
        <w:rPr>
          <w:rFonts w:ascii="Times New Roman" w:hAnsi="Times New Roman"/>
          <w:sz w:val="28"/>
          <w:szCs w:val="28"/>
        </w:rPr>
        <w:t>477</w:t>
      </w:r>
    </w:p>
    <w:p w14:paraId="15563E3F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289EB9CD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6C4AA8D0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073B2E60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E4657B">
        <w:rPr>
          <w:rFonts w:ascii="Times New Roman" w:hAnsi="Times New Roman"/>
          <w:b/>
          <w:bCs/>
          <w:sz w:val="28"/>
          <w:szCs w:val="28"/>
        </w:rPr>
        <w:t>Добролюбова</w:t>
      </w:r>
      <w:r w:rsidR="00E9073A">
        <w:rPr>
          <w:rFonts w:ascii="Times New Roman" w:hAnsi="Times New Roman"/>
          <w:b/>
          <w:bCs/>
          <w:sz w:val="28"/>
          <w:szCs w:val="28"/>
        </w:rPr>
        <w:t>,</w:t>
      </w:r>
      <w:r w:rsidR="000F64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57B">
        <w:rPr>
          <w:rFonts w:ascii="Times New Roman" w:hAnsi="Times New Roman"/>
          <w:b/>
          <w:bCs/>
          <w:sz w:val="28"/>
          <w:szCs w:val="28"/>
        </w:rPr>
        <w:t>дом 9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в городе Хадыженске, Апшеронского района, Краснодарского края</w:t>
      </w:r>
    </w:p>
    <w:p w14:paraId="046EC144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5270"/>
        <w:gridCol w:w="3533"/>
      </w:tblGrid>
      <w:tr w:rsidR="00B63294" w:rsidRPr="00FF2673" w14:paraId="2644D791" w14:textId="77777777" w:rsidTr="00465E2F">
        <w:trPr>
          <w:jc w:val="center"/>
        </w:trPr>
        <w:tc>
          <w:tcPr>
            <w:tcW w:w="710" w:type="dxa"/>
            <w:vAlign w:val="center"/>
          </w:tcPr>
          <w:p w14:paraId="27F8FD82" w14:textId="77777777" w:rsidR="00B63294" w:rsidRPr="00FF2673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0" w:type="dxa"/>
            <w:vAlign w:val="center"/>
          </w:tcPr>
          <w:p w14:paraId="162239B9" w14:textId="77777777" w:rsidR="00B63294" w:rsidRPr="00FF2673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533" w:type="dxa"/>
            <w:vAlign w:val="center"/>
          </w:tcPr>
          <w:p w14:paraId="3A0D2B59" w14:textId="77777777" w:rsidR="00B63294" w:rsidRPr="00FF2673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0FBA5EF3" w14:textId="77777777" w:rsidTr="00465E2F">
        <w:trPr>
          <w:jc w:val="center"/>
        </w:trPr>
        <w:tc>
          <w:tcPr>
            <w:tcW w:w="710" w:type="dxa"/>
            <w:vAlign w:val="center"/>
          </w:tcPr>
          <w:p w14:paraId="3A0E8E2C" w14:textId="77777777" w:rsidR="00B63294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0" w:type="dxa"/>
          </w:tcPr>
          <w:p w14:paraId="5B71062C" w14:textId="77777777" w:rsidR="00B63294" w:rsidRPr="00E4657B" w:rsidRDefault="00201DBF" w:rsidP="00FF267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23:02:060</w:t>
            </w:r>
            <w:r w:rsidR="00E4657B"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E4657B"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  <w:r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E4657B"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59,2</w:t>
            </w:r>
            <w:r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E4657B"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E4657B"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14:paraId="1A06BE2C" w14:textId="77777777" w:rsidR="00B63294" w:rsidRPr="00E4657B" w:rsidRDefault="00E4657B" w:rsidP="00E4657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465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Балкина Валентина Николаевна</w:t>
            </w:r>
          </w:p>
        </w:tc>
      </w:tr>
      <w:tr w:rsidR="00B63294" w14:paraId="11119854" w14:textId="77777777" w:rsidTr="00465E2F">
        <w:trPr>
          <w:jc w:val="center"/>
        </w:trPr>
        <w:tc>
          <w:tcPr>
            <w:tcW w:w="710" w:type="dxa"/>
            <w:vAlign w:val="center"/>
          </w:tcPr>
          <w:p w14:paraId="7BD95642" w14:textId="77777777" w:rsidR="00B63294" w:rsidRPr="005537AE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0" w:type="dxa"/>
          </w:tcPr>
          <w:p w14:paraId="5BCF14D7" w14:textId="77777777" w:rsidR="00B63294" w:rsidRPr="005537AE" w:rsidRDefault="00201DBF" w:rsidP="00FF267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2 с кадастровым номером: 23:02:060</w:t>
            </w:r>
            <w:r w:rsidR="005537AE"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5537AE"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123,</w:t>
            </w:r>
            <w:r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5537AE"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58,5</w:t>
            </w:r>
            <w:r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A953E0"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5537AE"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="00A953E0"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</w:t>
            </w:r>
            <w:r w:rsidR="005537AE"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14:paraId="325F677B" w14:textId="77777777" w:rsidR="00B63294" w:rsidRPr="005537AE" w:rsidRDefault="005537AE" w:rsidP="005537AE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7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Матяж Владимир Григорьевич</w:t>
            </w:r>
          </w:p>
        </w:tc>
      </w:tr>
      <w:tr w:rsidR="00A953E0" w14:paraId="0CB725F8" w14:textId="77777777" w:rsidTr="00465E2F">
        <w:trPr>
          <w:jc w:val="center"/>
        </w:trPr>
        <w:tc>
          <w:tcPr>
            <w:tcW w:w="710" w:type="dxa"/>
            <w:vAlign w:val="center"/>
          </w:tcPr>
          <w:p w14:paraId="6B0D7C4B" w14:textId="77777777" w:rsidR="00A953E0" w:rsidRPr="00F35FC2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0" w:type="dxa"/>
          </w:tcPr>
          <w:p w14:paraId="7F6648C5" w14:textId="77777777" w:rsidR="00A953E0" w:rsidRPr="00F35FC2" w:rsidRDefault="00A953E0" w:rsidP="00FF267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3 с кадастровым номером: 23:02:060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59,2</w:t>
            </w: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14:paraId="1202B3C4" w14:textId="77777777" w:rsidR="00A953E0" w:rsidRPr="00F35FC2" w:rsidRDefault="00F35FC2" w:rsidP="00F35FC2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Беляков Владимир Александрович</w:t>
            </w:r>
          </w:p>
        </w:tc>
      </w:tr>
      <w:tr w:rsidR="00B63294" w14:paraId="48EF4044" w14:textId="77777777" w:rsidTr="00465E2F">
        <w:trPr>
          <w:jc w:val="center"/>
        </w:trPr>
        <w:tc>
          <w:tcPr>
            <w:tcW w:w="710" w:type="dxa"/>
            <w:vAlign w:val="center"/>
          </w:tcPr>
          <w:p w14:paraId="693864AC" w14:textId="77777777" w:rsidR="00B63294" w:rsidRPr="00F35FC2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0" w:type="dxa"/>
          </w:tcPr>
          <w:p w14:paraId="337B0290" w14:textId="77777777" w:rsidR="00B63294" w:rsidRPr="00F35FC2" w:rsidRDefault="00A953E0" w:rsidP="00FF267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4 с кадастровым номером: 23:02:060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="00465E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:128</w:t>
            </w: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57,2</w:t>
            </w: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F35FC2"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14:paraId="111E0D41" w14:textId="77777777" w:rsidR="00B63294" w:rsidRPr="00F35FC2" w:rsidRDefault="00F35FC2" w:rsidP="00F35FC2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F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Парахненко Любовь Тимофеевна</w:t>
            </w:r>
          </w:p>
        </w:tc>
      </w:tr>
      <w:tr w:rsidR="00A953E0" w14:paraId="05DDF1B4" w14:textId="77777777" w:rsidTr="00465E2F">
        <w:trPr>
          <w:jc w:val="center"/>
        </w:trPr>
        <w:tc>
          <w:tcPr>
            <w:tcW w:w="710" w:type="dxa"/>
            <w:vAlign w:val="center"/>
          </w:tcPr>
          <w:p w14:paraId="1D815FC0" w14:textId="77777777" w:rsidR="00A953E0" w:rsidRPr="006D0B2F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B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70" w:type="dxa"/>
          </w:tcPr>
          <w:p w14:paraId="07430393" w14:textId="77777777" w:rsidR="00A953E0" w:rsidRPr="006D0B2F" w:rsidRDefault="00A953E0" w:rsidP="00FF267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5 с кадастровым номером: 23:02:060</w:t>
            </w:r>
            <w:r w:rsidR="006D0B2F"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6D0B2F"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96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6D0B2F"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13,4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6D0B2F"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6D0B2F"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14:paraId="30ECC212" w14:textId="77777777" w:rsidR="00A953E0" w:rsidRPr="006D0B2F" w:rsidRDefault="006D0B2F" w:rsidP="006D0B2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Рожкова Нина Викторовна</w:t>
            </w:r>
          </w:p>
        </w:tc>
      </w:tr>
      <w:tr w:rsidR="006D0B2F" w14:paraId="4144F6A1" w14:textId="77777777" w:rsidTr="00465E2F">
        <w:trPr>
          <w:jc w:val="center"/>
        </w:trPr>
        <w:tc>
          <w:tcPr>
            <w:tcW w:w="710" w:type="dxa"/>
            <w:vAlign w:val="center"/>
          </w:tcPr>
          <w:p w14:paraId="2E8E2C9B" w14:textId="77777777" w:rsidR="006D0B2F" w:rsidRPr="006D0B2F" w:rsidRDefault="006D0B2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70" w:type="dxa"/>
          </w:tcPr>
          <w:p w14:paraId="1F520237" w14:textId="77777777" w:rsidR="006D0B2F" w:rsidRPr="006D0B2F" w:rsidRDefault="006D0B2F" w:rsidP="00FF267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5</w:t>
            </w:r>
            <w:r w:rsid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27,7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282BAB88" w14:textId="77777777" w:rsidR="006D0B2F" w:rsidRDefault="00FF2673" w:rsidP="006D0B2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Рожкова Нина Викторовна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½</w:t>
            </w:r>
          </w:p>
          <w:p w14:paraId="2E60590C" w14:textId="77777777" w:rsidR="00FF2673" w:rsidRPr="006D0B2F" w:rsidRDefault="00FF2673" w:rsidP="00FF2673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Рожкова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Вера</w:t>
            </w:r>
            <w:r w:rsidRPr="006D0B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Викторовна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½</w:t>
            </w:r>
          </w:p>
        </w:tc>
      </w:tr>
      <w:tr w:rsidR="00A953E0" w14:paraId="5E4396D3" w14:textId="77777777" w:rsidTr="00465E2F">
        <w:trPr>
          <w:jc w:val="center"/>
        </w:trPr>
        <w:tc>
          <w:tcPr>
            <w:tcW w:w="710" w:type="dxa"/>
            <w:vAlign w:val="center"/>
          </w:tcPr>
          <w:p w14:paraId="0DB64D17" w14:textId="77777777" w:rsidR="00A953E0" w:rsidRDefault="00FF2673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70" w:type="dxa"/>
          </w:tcPr>
          <w:p w14:paraId="25B83397" w14:textId="77777777" w:rsidR="00A953E0" w:rsidRPr="00FF2673" w:rsidRDefault="00A953E0" w:rsidP="00FF267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6 с кадастровым номером: 23:02:060</w:t>
            </w:r>
            <w:r w:rsidR="00FF2673"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FF2673"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FF2673"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57,9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3C1997"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2673"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="003C1997"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</w:t>
            </w:r>
            <w:r w:rsidR="00FF2673"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14:paraId="269FDF3B" w14:textId="77777777" w:rsidR="00A953E0" w:rsidRPr="00FF2673" w:rsidRDefault="00FF2673" w:rsidP="00FF2673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  <w:tr w:rsidR="00FF2673" w14:paraId="180F1A60" w14:textId="77777777" w:rsidTr="00465E2F">
        <w:trPr>
          <w:jc w:val="center"/>
        </w:trPr>
        <w:tc>
          <w:tcPr>
            <w:tcW w:w="710" w:type="dxa"/>
            <w:vAlign w:val="center"/>
          </w:tcPr>
          <w:p w14:paraId="61FE05ED" w14:textId="77777777" w:rsidR="00FF2673" w:rsidRDefault="00FF2673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70" w:type="dxa"/>
          </w:tcPr>
          <w:p w14:paraId="693636CD" w14:textId="77777777" w:rsidR="005761AE" w:rsidRDefault="005761AE" w:rsidP="002049D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FE15147" w14:textId="77777777" w:rsidR="00FF2673" w:rsidRPr="00FF2673" w:rsidRDefault="00FF2673" w:rsidP="002049D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7, 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 w:rsidR="002049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29,1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61F805D4" w14:textId="77777777" w:rsidR="005761AE" w:rsidRDefault="005761AE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3048B95" w14:textId="77777777" w:rsidR="00FF2673" w:rsidRDefault="00FF2673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  <w:p w14:paraId="606B8661" w14:textId="77777777" w:rsidR="005761AE" w:rsidRPr="00FF2673" w:rsidRDefault="005761AE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9DF" w14:paraId="0B6CCC09" w14:textId="77777777" w:rsidTr="00465E2F">
        <w:trPr>
          <w:jc w:val="center"/>
        </w:trPr>
        <w:tc>
          <w:tcPr>
            <w:tcW w:w="710" w:type="dxa"/>
            <w:vAlign w:val="center"/>
          </w:tcPr>
          <w:p w14:paraId="167384E8" w14:textId="77777777" w:rsidR="002049DF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70" w:type="dxa"/>
          </w:tcPr>
          <w:p w14:paraId="68BE7C50" w14:textId="77777777" w:rsidR="002049DF" w:rsidRPr="00FF2673" w:rsidRDefault="002049DF" w:rsidP="002049D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7а,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93 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18,9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6EB40691" w14:textId="77777777" w:rsidR="002049DF" w:rsidRPr="00FF2673" w:rsidRDefault="005761AE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Ушакова Ольга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Эдуардовна</w:t>
            </w:r>
          </w:p>
        </w:tc>
      </w:tr>
      <w:tr w:rsidR="002049DF" w14:paraId="7945B0BB" w14:textId="77777777" w:rsidTr="00465E2F">
        <w:trPr>
          <w:jc w:val="center"/>
        </w:trPr>
        <w:tc>
          <w:tcPr>
            <w:tcW w:w="710" w:type="dxa"/>
            <w:vAlign w:val="center"/>
          </w:tcPr>
          <w:p w14:paraId="67DC2359" w14:textId="77777777" w:rsidR="002049DF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70" w:type="dxa"/>
          </w:tcPr>
          <w:p w14:paraId="03450260" w14:textId="77777777" w:rsidR="002049DF" w:rsidRPr="00FF2673" w:rsidRDefault="002049DF" w:rsidP="002049D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7в, 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121 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9,5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0978C5B7" w14:textId="77777777" w:rsidR="002049DF" w:rsidRPr="00FF2673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Кожанова Галина Николаевна</w:t>
            </w:r>
          </w:p>
        </w:tc>
      </w:tr>
      <w:tr w:rsidR="002049DF" w14:paraId="00F6EF6A" w14:textId="77777777" w:rsidTr="00465E2F">
        <w:trPr>
          <w:jc w:val="center"/>
        </w:trPr>
        <w:tc>
          <w:tcPr>
            <w:tcW w:w="710" w:type="dxa"/>
            <w:vAlign w:val="center"/>
          </w:tcPr>
          <w:p w14:paraId="0199F010" w14:textId="77777777" w:rsidR="002049DF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70" w:type="dxa"/>
          </w:tcPr>
          <w:p w14:paraId="099B3D01" w14:textId="77777777" w:rsidR="002049DF" w:rsidRPr="00FF2673" w:rsidRDefault="002049DF" w:rsidP="002049D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76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58,1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238002C4" w14:textId="77777777" w:rsidR="002049DF" w:rsidRPr="00FF2673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  <w:tr w:rsidR="002049DF" w14:paraId="74DA966D" w14:textId="77777777" w:rsidTr="00465E2F">
        <w:trPr>
          <w:jc w:val="center"/>
        </w:trPr>
        <w:tc>
          <w:tcPr>
            <w:tcW w:w="710" w:type="dxa"/>
            <w:vAlign w:val="center"/>
          </w:tcPr>
          <w:p w14:paraId="1C4B54F1" w14:textId="77777777" w:rsidR="002049DF" w:rsidRDefault="002049DF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70" w:type="dxa"/>
          </w:tcPr>
          <w:p w14:paraId="11066FD1" w14:textId="77777777" w:rsidR="002049DF" w:rsidRPr="00FF2673" w:rsidRDefault="002049DF" w:rsidP="00E22BDC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E22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19,3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3EFC6C7C" w14:textId="77777777" w:rsidR="002049DF" w:rsidRPr="00FF2673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Захарян Роберт Акопович</w:t>
            </w:r>
          </w:p>
        </w:tc>
      </w:tr>
      <w:tr w:rsidR="002049DF" w14:paraId="743BF0A3" w14:textId="77777777" w:rsidTr="00465E2F">
        <w:trPr>
          <w:jc w:val="center"/>
        </w:trPr>
        <w:tc>
          <w:tcPr>
            <w:tcW w:w="710" w:type="dxa"/>
            <w:vAlign w:val="center"/>
          </w:tcPr>
          <w:p w14:paraId="00C9DB72" w14:textId="77777777" w:rsidR="002049DF" w:rsidRDefault="002049DF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70" w:type="dxa"/>
          </w:tcPr>
          <w:p w14:paraId="5AF46407" w14:textId="77777777" w:rsidR="002049DF" w:rsidRPr="00FF2673" w:rsidRDefault="002049DF" w:rsidP="00E22BDC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E22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9а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9,6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6CAE428C" w14:textId="77777777" w:rsidR="002049DF" w:rsidRPr="00FF2673" w:rsidRDefault="002049DF" w:rsidP="00E22BDC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Захарян </w:t>
            </w:r>
            <w:r w:rsidR="00E22B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 Алексеевич</w:t>
            </w:r>
          </w:p>
        </w:tc>
      </w:tr>
      <w:tr w:rsidR="00E22BDC" w14:paraId="361597E2" w14:textId="77777777" w:rsidTr="00465E2F">
        <w:trPr>
          <w:jc w:val="center"/>
        </w:trPr>
        <w:tc>
          <w:tcPr>
            <w:tcW w:w="710" w:type="dxa"/>
            <w:vAlign w:val="center"/>
          </w:tcPr>
          <w:p w14:paraId="3A8BA01D" w14:textId="77777777" w:rsidR="00E22BDC" w:rsidRDefault="00E22BDC" w:rsidP="00E22BDC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70" w:type="dxa"/>
          </w:tcPr>
          <w:p w14:paraId="198A5EF7" w14:textId="77777777" w:rsidR="00E22BDC" w:rsidRPr="00FF2673" w:rsidRDefault="00E22BDC" w:rsidP="00E22BDC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9б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74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24,8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6C69E8D1" w14:textId="77777777" w:rsidR="00E22BDC" w:rsidRPr="00FF2673" w:rsidRDefault="00E22BDC" w:rsidP="00E22BDC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Зинченко Валентина Николаевна</w:t>
            </w:r>
          </w:p>
        </w:tc>
      </w:tr>
      <w:tr w:rsidR="00E22BDC" w14:paraId="220D7DD9" w14:textId="77777777" w:rsidTr="00465E2F">
        <w:trPr>
          <w:jc w:val="center"/>
        </w:trPr>
        <w:tc>
          <w:tcPr>
            <w:tcW w:w="710" w:type="dxa"/>
            <w:vAlign w:val="center"/>
          </w:tcPr>
          <w:p w14:paraId="7570799D" w14:textId="77777777" w:rsidR="00E22BDC" w:rsidRPr="00F76B30" w:rsidRDefault="00E22BDC" w:rsidP="00E22BDC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70" w:type="dxa"/>
          </w:tcPr>
          <w:p w14:paraId="76F664EF" w14:textId="77777777" w:rsidR="00E22BDC" w:rsidRPr="00F76B30" w:rsidRDefault="00E22BDC" w:rsidP="00E22BDC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10 с кадастровым номером: 23:02:0602031:125 площадью 59,0 кв. м по ул. Добролюбова, д. 9</w:t>
            </w:r>
          </w:p>
        </w:tc>
        <w:tc>
          <w:tcPr>
            <w:tcW w:w="3533" w:type="dxa"/>
            <w:vAlign w:val="center"/>
          </w:tcPr>
          <w:p w14:paraId="658B0A0D" w14:textId="77777777" w:rsidR="00E22BDC" w:rsidRPr="00FF2673" w:rsidRDefault="00E22BDC" w:rsidP="00E22BDC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Жигайлова Ольга Михайловна</w:t>
            </w:r>
          </w:p>
        </w:tc>
      </w:tr>
      <w:tr w:rsidR="00F76B30" w14:paraId="36F60168" w14:textId="77777777" w:rsidTr="00465E2F">
        <w:trPr>
          <w:jc w:val="center"/>
        </w:trPr>
        <w:tc>
          <w:tcPr>
            <w:tcW w:w="710" w:type="dxa"/>
            <w:vAlign w:val="center"/>
          </w:tcPr>
          <w:p w14:paraId="7AA1C199" w14:textId="77777777" w:rsidR="00F76B30" w:rsidRDefault="00F76B30" w:rsidP="00F76B3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70" w:type="dxa"/>
          </w:tcPr>
          <w:p w14:paraId="2A8D0DA2" w14:textId="77777777" w:rsidR="00F76B30" w:rsidRPr="00FF2673" w:rsidRDefault="00F76B30" w:rsidP="00F76B3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124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59,3</w:t>
            </w:r>
            <w:r w:rsidRPr="00FF26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9</w:t>
            </w:r>
          </w:p>
        </w:tc>
        <w:tc>
          <w:tcPr>
            <w:tcW w:w="3533" w:type="dxa"/>
            <w:vAlign w:val="center"/>
          </w:tcPr>
          <w:p w14:paraId="0050CDDB" w14:textId="77777777" w:rsidR="00F76B30" w:rsidRPr="00FF2673" w:rsidRDefault="00F76B30" w:rsidP="00F76B3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Исхакова Ольга Анатольевна</w:t>
            </w:r>
          </w:p>
        </w:tc>
      </w:tr>
      <w:tr w:rsidR="00F76B30" w14:paraId="751399A8" w14:textId="77777777" w:rsidTr="00465E2F">
        <w:trPr>
          <w:jc w:val="center"/>
        </w:trPr>
        <w:tc>
          <w:tcPr>
            <w:tcW w:w="710" w:type="dxa"/>
            <w:vAlign w:val="center"/>
          </w:tcPr>
          <w:p w14:paraId="16A0CB20" w14:textId="77777777" w:rsidR="00F76B30" w:rsidRPr="00F76B30" w:rsidRDefault="00F76B30" w:rsidP="00F76B3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70" w:type="dxa"/>
          </w:tcPr>
          <w:p w14:paraId="319D5268" w14:textId="77777777" w:rsidR="00F76B30" w:rsidRPr="00F76B30" w:rsidRDefault="00F76B30" w:rsidP="00F76B3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12 с кадастровым номером: 23:02:0602027:356 площадью 19,1 кв. м по ул. Добролюбова, д. 9</w:t>
            </w:r>
          </w:p>
        </w:tc>
        <w:tc>
          <w:tcPr>
            <w:tcW w:w="3533" w:type="dxa"/>
            <w:vAlign w:val="center"/>
          </w:tcPr>
          <w:p w14:paraId="7B6F3A11" w14:textId="77777777" w:rsidR="00F76B30" w:rsidRPr="00FF2673" w:rsidRDefault="00F76B30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  <w:tr w:rsidR="00F76B30" w14:paraId="7B630C88" w14:textId="77777777" w:rsidTr="00465E2F">
        <w:trPr>
          <w:jc w:val="center"/>
        </w:trPr>
        <w:tc>
          <w:tcPr>
            <w:tcW w:w="710" w:type="dxa"/>
            <w:vAlign w:val="center"/>
          </w:tcPr>
          <w:p w14:paraId="0BFAA910" w14:textId="77777777" w:rsidR="00F76B30" w:rsidRPr="00F76B30" w:rsidRDefault="00F76B30" w:rsidP="00F76B30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70" w:type="dxa"/>
          </w:tcPr>
          <w:p w14:paraId="2A347500" w14:textId="77777777" w:rsidR="00F76B30" w:rsidRPr="00F76B30" w:rsidRDefault="00F76B30" w:rsidP="00F76B3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12а с кадастровым номером: 23:02:0602031:95 площадью 23,5 кв. м по ул. Добролюбова, д. 9</w:t>
            </w:r>
          </w:p>
        </w:tc>
        <w:tc>
          <w:tcPr>
            <w:tcW w:w="3533" w:type="dxa"/>
            <w:vAlign w:val="center"/>
          </w:tcPr>
          <w:p w14:paraId="39793E97" w14:textId="77777777" w:rsidR="00F76B30" w:rsidRPr="00FF2673" w:rsidRDefault="00F76B30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B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Головко Николай Алексеевич</w:t>
            </w:r>
          </w:p>
        </w:tc>
      </w:tr>
    </w:tbl>
    <w:p w14:paraId="21E4A9E8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5C56DD5B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0B76CF1E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67F46A51" w14:textId="77777777" w:rsidR="0026225D" w:rsidRPr="007E2D30" w:rsidRDefault="0026225D" w:rsidP="00FF2673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sectPr w:rsidR="0026225D" w:rsidRPr="007E2D30" w:rsidSect="00F76B3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0E90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278A"/>
    <w:rsid w:val="00054150"/>
    <w:rsid w:val="00062D49"/>
    <w:rsid w:val="00094FEA"/>
    <w:rsid w:val="000969BF"/>
    <w:rsid w:val="000A0465"/>
    <w:rsid w:val="000A3963"/>
    <w:rsid w:val="000B729F"/>
    <w:rsid w:val="000D0190"/>
    <w:rsid w:val="000F64DC"/>
    <w:rsid w:val="00104E58"/>
    <w:rsid w:val="00105EE5"/>
    <w:rsid w:val="00123F8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2018FE"/>
    <w:rsid w:val="00201DBF"/>
    <w:rsid w:val="002049DF"/>
    <w:rsid w:val="0021068B"/>
    <w:rsid w:val="002125DD"/>
    <w:rsid w:val="00220019"/>
    <w:rsid w:val="002541AB"/>
    <w:rsid w:val="0026090B"/>
    <w:rsid w:val="0026225D"/>
    <w:rsid w:val="002818BD"/>
    <w:rsid w:val="00284851"/>
    <w:rsid w:val="002A4DC1"/>
    <w:rsid w:val="002C16C5"/>
    <w:rsid w:val="002D1616"/>
    <w:rsid w:val="002D7037"/>
    <w:rsid w:val="002E5B08"/>
    <w:rsid w:val="002F778F"/>
    <w:rsid w:val="00301389"/>
    <w:rsid w:val="00303C5A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E1548"/>
    <w:rsid w:val="003F2983"/>
    <w:rsid w:val="004140B0"/>
    <w:rsid w:val="00414A3E"/>
    <w:rsid w:val="00425AA3"/>
    <w:rsid w:val="00427BC5"/>
    <w:rsid w:val="00446DD6"/>
    <w:rsid w:val="00450705"/>
    <w:rsid w:val="004552FF"/>
    <w:rsid w:val="00465E2F"/>
    <w:rsid w:val="00470870"/>
    <w:rsid w:val="00482463"/>
    <w:rsid w:val="004868F2"/>
    <w:rsid w:val="00491D37"/>
    <w:rsid w:val="00494C35"/>
    <w:rsid w:val="004A3D97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537AE"/>
    <w:rsid w:val="0056091C"/>
    <w:rsid w:val="00564B8A"/>
    <w:rsid w:val="005761AE"/>
    <w:rsid w:val="00583881"/>
    <w:rsid w:val="005E167A"/>
    <w:rsid w:val="005E77B6"/>
    <w:rsid w:val="005F762F"/>
    <w:rsid w:val="006067B1"/>
    <w:rsid w:val="00610975"/>
    <w:rsid w:val="006234A1"/>
    <w:rsid w:val="0062364C"/>
    <w:rsid w:val="006330F6"/>
    <w:rsid w:val="00646C92"/>
    <w:rsid w:val="00681233"/>
    <w:rsid w:val="00687ABD"/>
    <w:rsid w:val="006917D6"/>
    <w:rsid w:val="006956D0"/>
    <w:rsid w:val="006A7082"/>
    <w:rsid w:val="006B0856"/>
    <w:rsid w:val="006B3676"/>
    <w:rsid w:val="006B4267"/>
    <w:rsid w:val="006C02BD"/>
    <w:rsid w:val="006D0B2F"/>
    <w:rsid w:val="006D7587"/>
    <w:rsid w:val="006F62DE"/>
    <w:rsid w:val="00720999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461A0"/>
    <w:rsid w:val="00850B4E"/>
    <w:rsid w:val="0086395A"/>
    <w:rsid w:val="00864793"/>
    <w:rsid w:val="00876D8B"/>
    <w:rsid w:val="0087721F"/>
    <w:rsid w:val="00877293"/>
    <w:rsid w:val="008B2A59"/>
    <w:rsid w:val="008B38E3"/>
    <w:rsid w:val="008B6A7C"/>
    <w:rsid w:val="008C0826"/>
    <w:rsid w:val="008C573E"/>
    <w:rsid w:val="008D3B07"/>
    <w:rsid w:val="008D5EF0"/>
    <w:rsid w:val="008F1A89"/>
    <w:rsid w:val="008F3412"/>
    <w:rsid w:val="00900374"/>
    <w:rsid w:val="00923F9B"/>
    <w:rsid w:val="00937CFC"/>
    <w:rsid w:val="00940742"/>
    <w:rsid w:val="00944B77"/>
    <w:rsid w:val="009561D3"/>
    <w:rsid w:val="00957574"/>
    <w:rsid w:val="00963B36"/>
    <w:rsid w:val="00964A3E"/>
    <w:rsid w:val="0097604F"/>
    <w:rsid w:val="0098200A"/>
    <w:rsid w:val="009834B3"/>
    <w:rsid w:val="00993B02"/>
    <w:rsid w:val="009A1A02"/>
    <w:rsid w:val="009A31E3"/>
    <w:rsid w:val="009B38DA"/>
    <w:rsid w:val="009B3EDB"/>
    <w:rsid w:val="009B7834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2CB1"/>
    <w:rsid w:val="00A953E0"/>
    <w:rsid w:val="00A96C77"/>
    <w:rsid w:val="00AA3118"/>
    <w:rsid w:val="00AA4CDF"/>
    <w:rsid w:val="00AB06D6"/>
    <w:rsid w:val="00AD266A"/>
    <w:rsid w:val="00AD5540"/>
    <w:rsid w:val="00AE331D"/>
    <w:rsid w:val="00AE3D03"/>
    <w:rsid w:val="00AE5F24"/>
    <w:rsid w:val="00B02DF1"/>
    <w:rsid w:val="00B1793C"/>
    <w:rsid w:val="00B24E59"/>
    <w:rsid w:val="00B25119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D120E9"/>
    <w:rsid w:val="00D14FD7"/>
    <w:rsid w:val="00D35BC9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A33A5"/>
    <w:rsid w:val="00DA5914"/>
    <w:rsid w:val="00DB6190"/>
    <w:rsid w:val="00DC3E3B"/>
    <w:rsid w:val="00DF1562"/>
    <w:rsid w:val="00DF23D9"/>
    <w:rsid w:val="00E10DF8"/>
    <w:rsid w:val="00E22BDC"/>
    <w:rsid w:val="00E444A6"/>
    <w:rsid w:val="00E4657B"/>
    <w:rsid w:val="00E9073A"/>
    <w:rsid w:val="00E96816"/>
    <w:rsid w:val="00EA261B"/>
    <w:rsid w:val="00EA69E8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ECF"/>
    <w:rsid w:val="00F1764D"/>
    <w:rsid w:val="00F255EE"/>
    <w:rsid w:val="00F35FC2"/>
    <w:rsid w:val="00F5240B"/>
    <w:rsid w:val="00F52589"/>
    <w:rsid w:val="00F52D84"/>
    <w:rsid w:val="00F54985"/>
    <w:rsid w:val="00F55F6D"/>
    <w:rsid w:val="00F76B30"/>
    <w:rsid w:val="00F808DE"/>
    <w:rsid w:val="00F91143"/>
    <w:rsid w:val="00FB0A59"/>
    <w:rsid w:val="00FB21E2"/>
    <w:rsid w:val="00FB3F70"/>
    <w:rsid w:val="00FC2A17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E3DC"/>
  <w15:docId w15:val="{3EC5A981-50E0-4BB3-8CA9-CE151226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33</cp:revision>
  <cp:lastPrinted>2021-10-20T08:53:00Z</cp:lastPrinted>
  <dcterms:created xsi:type="dcterms:W3CDTF">2021-07-26T08:48:00Z</dcterms:created>
  <dcterms:modified xsi:type="dcterms:W3CDTF">2021-10-20T12:46:00Z</dcterms:modified>
</cp:coreProperties>
</file>