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25" w:rsidRPr="009A3B25" w:rsidRDefault="009A3B25" w:rsidP="009A3B25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ЖК РФ Статья 176. Особенности открытия и закрытия специального счета</w:t>
      </w:r>
    </w:p>
    <w:p w:rsidR="009A3B25" w:rsidRPr="009A3B25" w:rsidRDefault="009A3B25" w:rsidP="009A3B25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9A3B25" w:rsidRPr="009A3B25" w:rsidRDefault="009A3B25" w:rsidP="009A3B25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1548"/>
      <w:bookmarkEnd w:id="0"/>
      <w:r w:rsidRPr="009A3B25">
        <w:rPr>
          <w:rFonts w:ascii="Times New Roman" w:eastAsia="Times New Roman" w:hAnsi="Times New Roman" w:cs="Times New Roman"/>
          <w:sz w:val="28"/>
          <w:szCs w:val="28"/>
        </w:rPr>
        <w:t>1. Специальный счет открывается на имя лица, указанного в </w:t>
      </w:r>
      <w:hyperlink r:id="rId4" w:anchor="dst284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частях 2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" w:anchor="dst287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3 статьи 175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 </w:t>
      </w:r>
      <w:hyperlink r:id="rId6" w:anchor="dst184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пунктом 1.1 части 2 статьи 44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настоящего Кодекса, и других документов, предусмотренных банковскими правилами. Российская кредитная организация не вправе отказать в заключени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9A3B25" w:rsidRPr="009A3B25" w:rsidRDefault="009A3B25" w:rsidP="009A3B25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7" w:anchor="dst100177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от 29.06.2015 N 176-ФЗ)</w:t>
      </w:r>
    </w:p>
    <w:p w:rsidR="009A3B25" w:rsidRPr="009A3B25" w:rsidRDefault="009A3B25" w:rsidP="009A3B2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sz w:val="28"/>
          <w:szCs w:val="28"/>
        </w:rPr>
        <w:t>(см. те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кст в пр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>едыдущей редакции)</w:t>
      </w:r>
    </w:p>
    <w:p w:rsidR="009A3B25" w:rsidRPr="009A3B25" w:rsidRDefault="009A3B25" w:rsidP="009A3B25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1703"/>
      <w:bookmarkEnd w:id="1"/>
      <w:r w:rsidRPr="009A3B25">
        <w:rPr>
          <w:rFonts w:ascii="Times New Roman" w:eastAsia="Times New Roman" w:hAnsi="Times New Roman" w:cs="Times New Roman"/>
          <w:sz w:val="28"/>
          <w:szCs w:val="28"/>
        </w:rPr>
        <w:t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 </w:t>
      </w:r>
      <w:hyperlink r:id="rId8" w:anchor="dst100005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, установленным настоящей частью, на своем официальном сайте в сети "Интернет".</w:t>
      </w:r>
    </w:p>
    <w:p w:rsidR="009A3B25" w:rsidRPr="009A3B25" w:rsidRDefault="009A3B25" w:rsidP="009A3B25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Федерального </w:t>
      </w:r>
      <w:hyperlink r:id="rId9" w:anchor="dst100035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от 20.12.2017 N 399-ФЗ)</w:t>
      </w:r>
    </w:p>
    <w:p w:rsidR="009A3B25" w:rsidRPr="009A3B25" w:rsidRDefault="009A3B25" w:rsidP="009A3B2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sz w:val="28"/>
          <w:szCs w:val="28"/>
        </w:rPr>
        <w:t>(см. те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кст в пр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>едыдущей редакции)</w:t>
      </w:r>
    </w:p>
    <w:p w:rsidR="009A3B25" w:rsidRPr="009A3B25" w:rsidRDefault="009A3B25" w:rsidP="009A3B25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1549"/>
      <w:bookmarkEnd w:id="2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2.1. Владелец специального счета обязан осуществлять 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российской кредитной организации требованиям, установленным </w:t>
      </w:r>
      <w:hyperlink r:id="rId10" w:anchor="dst294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частью 2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настоящей статьи. В случае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 </w:t>
      </w:r>
      <w:hyperlink r:id="rId11" w:anchor="dst294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частью 2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 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</w:t>
      </w:r>
      <w:r w:rsidRPr="009A3B2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</w:t>
      </w:r>
      <w:proofErr w:type="gramStart"/>
      <w:r w:rsidRPr="009A3B2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A3B25">
        <w:rPr>
          <w:rFonts w:ascii="Times New Roman" w:eastAsia="Times New Roman" w:hAnsi="Times New Roman" w:cs="Times New Roman"/>
          <w:sz w:val="28"/>
          <w:szCs w:val="28"/>
        </w:rPr>
        <w:t xml:space="preserve">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9A3B25" w:rsidRPr="009A3B25" w:rsidRDefault="009A3B25" w:rsidP="009A3B25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5">
        <w:rPr>
          <w:rFonts w:ascii="Times New Roman" w:eastAsia="Times New Roman" w:hAnsi="Times New Roman" w:cs="Times New Roman"/>
          <w:sz w:val="28"/>
          <w:szCs w:val="28"/>
        </w:rPr>
        <w:t>(часть 2.1 введена Федеральным </w:t>
      </w:r>
      <w:hyperlink r:id="rId12" w:anchor="dst100178" w:history="1">
        <w:r w:rsidRPr="009A3B2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A3B25">
        <w:rPr>
          <w:rFonts w:ascii="Times New Roman" w:eastAsia="Times New Roman" w:hAnsi="Times New Roman" w:cs="Times New Roman"/>
          <w:sz w:val="28"/>
          <w:szCs w:val="28"/>
        </w:rPr>
        <w:t> от 29.06.2015 N 176-ФЗ)</w:t>
      </w:r>
    </w:p>
    <w:p w:rsidR="006211D0" w:rsidRDefault="006211D0">
      <w:bookmarkStart w:id="3" w:name="dst101550"/>
      <w:bookmarkEnd w:id="3"/>
    </w:p>
    <w:sectPr w:rsidR="006211D0" w:rsidSect="009A3B2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B25"/>
    <w:rsid w:val="006211D0"/>
    <w:rsid w:val="009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A3B25"/>
  </w:style>
  <w:style w:type="character" w:customStyle="1" w:styleId="hl">
    <w:name w:val="hl"/>
    <w:basedOn w:val="a0"/>
    <w:rsid w:val="009A3B25"/>
  </w:style>
  <w:style w:type="character" w:customStyle="1" w:styleId="nobr">
    <w:name w:val="nobr"/>
    <w:basedOn w:val="a0"/>
    <w:rsid w:val="009A3B25"/>
  </w:style>
  <w:style w:type="character" w:styleId="a3">
    <w:name w:val="Hyperlink"/>
    <w:basedOn w:val="a0"/>
    <w:uiPriority w:val="99"/>
    <w:semiHidden/>
    <w:unhideWhenUsed/>
    <w:rsid w:val="009A3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70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4857/3d0cac60971a511280cbba229d9b6329c07731f7/" TargetMode="External"/><Relationship Id="rId12" Type="http://schemas.openxmlformats.org/officeDocument/2006/relationships/hyperlink" Target="http://www.consultant.ru/document/cons_doc_LAW_29485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368/b50101afd08dee7f41764d59277937373a2f7655/" TargetMode="External"/><Relationship Id="rId11" Type="http://schemas.openxmlformats.org/officeDocument/2006/relationships/hyperlink" Target="http://www.consultant.ru/document/cons_doc_LAW_314368/1780d8e63af4f0192183050bd55353e83d895085/" TargetMode="External"/><Relationship Id="rId5" Type="http://schemas.openxmlformats.org/officeDocument/2006/relationships/hyperlink" Target="http://www.consultant.ru/document/cons_doc_LAW_314368/f75c26d7415c24b3400736636c98bbedfcb385bf/" TargetMode="External"/><Relationship Id="rId10" Type="http://schemas.openxmlformats.org/officeDocument/2006/relationships/hyperlink" Target="http://www.consultant.ru/document/cons_doc_LAW_314368/1780d8e63af4f0192183050bd55353e83d895085/" TargetMode="External"/><Relationship Id="rId4" Type="http://schemas.openxmlformats.org/officeDocument/2006/relationships/hyperlink" Target="http://www.consultant.ru/document/cons_doc_LAW_314368/f75c26d7415c24b3400736636c98bbedfcb385bf/" TargetMode="External"/><Relationship Id="rId9" Type="http://schemas.openxmlformats.org/officeDocument/2006/relationships/hyperlink" Target="http://www.consultant.ru/document/cons_doc_LAW_285630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2018-12-27T14:14:00Z</dcterms:created>
  <dcterms:modified xsi:type="dcterms:W3CDTF">2018-12-27T14:15:00Z</dcterms:modified>
</cp:coreProperties>
</file>