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1F" w:rsidRPr="00B646A3" w:rsidRDefault="0089521F" w:rsidP="0089521F">
      <w:pPr>
        <w:ind w:left="-1080" w:right="170"/>
        <w:jc w:val="center"/>
        <w:rPr>
          <w:rFonts w:ascii="Arial" w:hAnsi="Arial" w:cs="Arial"/>
          <w:b/>
          <w:sz w:val="24"/>
          <w:szCs w:val="24"/>
        </w:rPr>
      </w:pPr>
      <w:r w:rsidRPr="00B646A3">
        <w:rPr>
          <w:rFonts w:ascii="Arial" w:hAnsi="Arial" w:cs="Arial"/>
          <w:b/>
          <w:sz w:val="24"/>
          <w:szCs w:val="24"/>
        </w:rPr>
        <w:t>ГП-1</w:t>
      </w:r>
    </w:p>
    <w:p w:rsidR="00000000" w:rsidRDefault="0089521F" w:rsidP="0089521F">
      <w:pPr>
        <w:jc w:val="center"/>
      </w:pPr>
      <w:r w:rsidRPr="00B646A3">
        <w:rPr>
          <w:rFonts w:ascii="Arial" w:hAnsi="Arial" w:cs="Arial"/>
          <w:b/>
          <w:sz w:val="24"/>
          <w:szCs w:val="24"/>
        </w:rPr>
        <w:t xml:space="preserve">Генеральный план Хадыженского городского поселения </w:t>
      </w:r>
    </w:p>
    <w:p w:rsidR="0089521F" w:rsidRDefault="0089521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746760</wp:posOffset>
            </wp:positionV>
            <wp:extent cx="6038850" cy="5114925"/>
            <wp:effectExtent l="19050" t="0" r="0" b="0"/>
            <wp:wrapNone/>
            <wp:docPr id="2" name="Рисунок 2" descr="ГП-1 Хадыженское ГП 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-1 Хадыженское ГП 25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21F"/>
    <w:rsid w:val="0089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2015-06-19T06:12:00Z</dcterms:created>
  <dcterms:modified xsi:type="dcterms:W3CDTF">2015-06-19T06:13:00Z</dcterms:modified>
</cp:coreProperties>
</file>