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9C" w:rsidRPr="001F40FE" w:rsidRDefault="0036319C" w:rsidP="0036319C">
      <w:pPr>
        <w:shd w:val="clear" w:color="auto" w:fill="FFFFFF"/>
        <w:spacing w:after="144" w:line="232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F40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ЖК РФ Статья 172. </w:t>
      </w:r>
      <w:proofErr w:type="gramStart"/>
      <w:r w:rsidRPr="001F40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Контроль за</w:t>
      </w:r>
      <w:proofErr w:type="gramEnd"/>
      <w:r w:rsidRPr="001F40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формированием фонда капитального ремонта</w:t>
      </w:r>
    </w:p>
    <w:p w:rsidR="0036319C" w:rsidRPr="001F40FE" w:rsidRDefault="0036319C" w:rsidP="0036319C">
      <w:pPr>
        <w:shd w:val="clear" w:color="auto" w:fill="FFFFFF"/>
        <w:spacing w:after="144" w:line="232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F40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 </w:t>
      </w:r>
    </w:p>
    <w:p w:rsidR="0036319C" w:rsidRPr="001F40FE" w:rsidRDefault="0036319C" w:rsidP="0036319C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266"/>
      <w:bookmarkEnd w:id="0"/>
      <w:r w:rsidRPr="001F40F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1F40FE">
        <w:rPr>
          <w:rFonts w:ascii="Times New Roman" w:eastAsia="Times New Roman" w:hAnsi="Times New Roman" w:cs="Times New Roman"/>
          <w:sz w:val="28"/>
          <w:szCs w:val="28"/>
        </w:rPr>
        <w:t>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решений, предусмотренных </w:t>
      </w:r>
      <w:hyperlink r:id="rId4" w:anchor="dst249" w:history="1">
        <w:r w:rsidRPr="001F40FE">
          <w:rPr>
            <w:rFonts w:ascii="Times New Roman" w:eastAsia="Times New Roman" w:hAnsi="Times New Roman" w:cs="Times New Roman"/>
            <w:sz w:val="28"/>
            <w:szCs w:val="28"/>
          </w:rPr>
          <w:t>частями 3</w:t>
        </w:r>
      </w:hyperlink>
      <w:r w:rsidRPr="001F40FE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5" w:anchor="dst252" w:history="1">
        <w:r w:rsidRPr="001F40FE">
          <w:rPr>
            <w:rFonts w:ascii="Times New Roman" w:eastAsia="Times New Roman" w:hAnsi="Times New Roman" w:cs="Times New Roman"/>
            <w:sz w:val="28"/>
            <w:szCs w:val="28"/>
          </w:rPr>
          <w:t>4 статьи 170</w:t>
        </w:r>
      </w:hyperlink>
      <w:r w:rsidRPr="001F40FE">
        <w:rPr>
          <w:rFonts w:ascii="Times New Roman" w:eastAsia="Times New Roman" w:hAnsi="Times New Roman" w:cs="Times New Roman"/>
          <w:sz w:val="28"/>
          <w:szCs w:val="28"/>
        </w:rPr>
        <w:t> настоящего Кодекса, справки банка</w:t>
      </w:r>
      <w:proofErr w:type="gramEnd"/>
      <w:r w:rsidRPr="001F40FE">
        <w:rPr>
          <w:rFonts w:ascii="Times New Roman" w:eastAsia="Times New Roman" w:hAnsi="Times New Roman" w:cs="Times New Roman"/>
          <w:sz w:val="28"/>
          <w:szCs w:val="28"/>
        </w:rPr>
        <w:t xml:space="preserve"> об открытии специального счета, если иное не установлено законом субъекта Российской Федерации.</w:t>
      </w:r>
    </w:p>
    <w:p w:rsidR="0036319C" w:rsidRPr="001F40FE" w:rsidRDefault="0036319C" w:rsidP="0036319C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267"/>
      <w:bookmarkEnd w:id="1"/>
      <w:r w:rsidRPr="001F40F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1F40FE">
        <w:rPr>
          <w:rFonts w:ascii="Times New Roman" w:eastAsia="Times New Roman" w:hAnsi="Times New Roman" w:cs="Times New Roman"/>
          <w:sz w:val="28"/>
          <w:szCs w:val="28"/>
        </w:rPr>
        <w:t>Региональный оператор обязан представлять в орган государственного жилищного надзора в порядке и в сроки, которые установлены законом субъекта Российской Федерации, предусмотренные законом субъекта Российской Федерации сведения о многоквартирных домах, собственники помещений в которых формируют фонды капитального ремонта на счете, счетах регионального оператора, а также о поступлении взносов на капитальный ремонт от собственников помещений в таких многоквартирных домах.</w:t>
      </w:r>
      <w:proofErr w:type="gramEnd"/>
    </w:p>
    <w:p w:rsidR="0036319C" w:rsidRPr="001F40FE" w:rsidRDefault="0036319C" w:rsidP="0036319C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671"/>
      <w:bookmarkStart w:id="3" w:name="dst269"/>
      <w:bookmarkEnd w:id="2"/>
      <w:bookmarkEnd w:id="3"/>
      <w:r w:rsidRPr="001F40FE">
        <w:rPr>
          <w:rFonts w:ascii="Times New Roman" w:eastAsia="Times New Roman" w:hAnsi="Times New Roman" w:cs="Times New Roman"/>
          <w:sz w:val="28"/>
          <w:szCs w:val="28"/>
        </w:rPr>
        <w:t>4. Орган государственного жилищного надзора ведет реестр уведомлений, указанных в </w:t>
      </w:r>
      <w:hyperlink r:id="rId6" w:anchor="dst266" w:history="1">
        <w:r w:rsidRPr="001F40FE">
          <w:rPr>
            <w:rFonts w:ascii="Times New Roman" w:eastAsia="Times New Roman" w:hAnsi="Times New Roman" w:cs="Times New Roman"/>
            <w:sz w:val="28"/>
            <w:szCs w:val="28"/>
          </w:rPr>
          <w:t>части 1</w:t>
        </w:r>
      </w:hyperlink>
      <w:r w:rsidRPr="001F40FE">
        <w:rPr>
          <w:rFonts w:ascii="Times New Roman" w:eastAsia="Times New Roman" w:hAnsi="Times New Roman" w:cs="Times New Roman"/>
          <w:sz w:val="28"/>
          <w:szCs w:val="28"/>
        </w:rPr>
        <w:t> настоящей статьи, реестр специальных счетов, информирует орган местного самоуправления и регионального оператора о многоквартирных домах, собственники помещений в которых не выбрали способ формирования фондов капитального ремонта и (или) не реализовали его.</w:t>
      </w:r>
    </w:p>
    <w:p w:rsidR="00257DA4" w:rsidRPr="001F40FE" w:rsidRDefault="00257DA4">
      <w:bookmarkStart w:id="4" w:name="dst101453"/>
      <w:bookmarkEnd w:id="4"/>
    </w:p>
    <w:sectPr w:rsidR="00257DA4" w:rsidRPr="001F40FE" w:rsidSect="001F40F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19C"/>
    <w:rsid w:val="001F40FE"/>
    <w:rsid w:val="00257DA4"/>
    <w:rsid w:val="0036319C"/>
    <w:rsid w:val="00BA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F0"/>
  </w:style>
  <w:style w:type="paragraph" w:styleId="1">
    <w:name w:val="heading 1"/>
    <w:basedOn w:val="a"/>
    <w:link w:val="10"/>
    <w:uiPriority w:val="9"/>
    <w:qFormat/>
    <w:rsid w:val="00363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1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36319C"/>
  </w:style>
  <w:style w:type="character" w:customStyle="1" w:styleId="hl">
    <w:name w:val="hl"/>
    <w:basedOn w:val="a0"/>
    <w:rsid w:val="0036319C"/>
  </w:style>
  <w:style w:type="character" w:customStyle="1" w:styleId="nobr">
    <w:name w:val="nobr"/>
    <w:basedOn w:val="a0"/>
    <w:rsid w:val="0036319C"/>
  </w:style>
  <w:style w:type="character" w:styleId="a3">
    <w:name w:val="Hyperlink"/>
    <w:basedOn w:val="a0"/>
    <w:uiPriority w:val="99"/>
    <w:semiHidden/>
    <w:unhideWhenUsed/>
    <w:rsid w:val="00363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9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4368/db0dd0540df71f2cc0f4f231444f646e99006c79/" TargetMode="External"/><Relationship Id="rId5" Type="http://schemas.openxmlformats.org/officeDocument/2006/relationships/hyperlink" Target="http://www.consultant.ru/document/cons_doc_LAW_314368/79ef636f9ef4c612a570bbf76ea9fa860202e865/" TargetMode="External"/><Relationship Id="rId4" Type="http://schemas.openxmlformats.org/officeDocument/2006/relationships/hyperlink" Target="http://www.consultant.ru/document/cons_doc_LAW_314368/79ef636f9ef4c612a570bbf76ea9fa860202e8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2018-12-27T14:10:00Z</dcterms:created>
  <dcterms:modified xsi:type="dcterms:W3CDTF">2018-12-27T14:12:00Z</dcterms:modified>
</cp:coreProperties>
</file>